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13299B" w:rsidRDefault="007A2C8D" w:rsidP="0013299B">
      <w:pPr>
        <w:jc w:val="center"/>
        <w:rPr>
          <w:b/>
          <w:sz w:val="28"/>
          <w:szCs w:val="28"/>
        </w:rPr>
      </w:pPr>
      <w:r w:rsidRPr="0013299B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13299B" w:rsidRDefault="007A2C8D" w:rsidP="0013299B">
      <w:pPr>
        <w:jc w:val="right"/>
        <w:rPr>
          <w:b/>
          <w:sz w:val="28"/>
          <w:szCs w:val="28"/>
        </w:rPr>
      </w:pPr>
    </w:p>
    <w:p w:rsidR="007A2C8D" w:rsidRPr="00B45F1A" w:rsidRDefault="007A2C8D" w:rsidP="0013299B">
      <w:pPr>
        <w:jc w:val="right"/>
        <w:rPr>
          <w:b/>
          <w:sz w:val="28"/>
          <w:szCs w:val="28"/>
        </w:rPr>
      </w:pPr>
    </w:p>
    <w:p w:rsidR="009819AE" w:rsidRPr="00B45F1A" w:rsidRDefault="009819AE" w:rsidP="0013299B">
      <w:pPr>
        <w:jc w:val="right"/>
        <w:rPr>
          <w:b/>
          <w:sz w:val="28"/>
          <w:szCs w:val="28"/>
        </w:rPr>
      </w:pPr>
    </w:p>
    <w:p w:rsidR="00A20795" w:rsidRPr="0013299B" w:rsidRDefault="00A20795" w:rsidP="0013299B">
      <w:pPr>
        <w:jc w:val="right"/>
        <w:rPr>
          <w:b/>
          <w:sz w:val="28"/>
          <w:szCs w:val="28"/>
        </w:rPr>
      </w:pPr>
      <w:r w:rsidRPr="0013299B">
        <w:rPr>
          <w:b/>
          <w:sz w:val="28"/>
          <w:szCs w:val="28"/>
        </w:rPr>
        <w:tab/>
      </w:r>
      <w:r w:rsidRPr="0013299B">
        <w:rPr>
          <w:b/>
          <w:sz w:val="28"/>
          <w:szCs w:val="28"/>
        </w:rPr>
        <w:tab/>
      </w:r>
      <w:r w:rsidRPr="0013299B">
        <w:rPr>
          <w:b/>
          <w:sz w:val="28"/>
          <w:szCs w:val="28"/>
        </w:rPr>
        <w:tab/>
      </w:r>
      <w:r w:rsidRPr="0013299B">
        <w:rPr>
          <w:b/>
          <w:sz w:val="28"/>
          <w:szCs w:val="28"/>
        </w:rPr>
        <w:tab/>
      </w:r>
      <w:r w:rsidRPr="0013299B">
        <w:rPr>
          <w:b/>
          <w:sz w:val="28"/>
          <w:szCs w:val="28"/>
        </w:rPr>
        <w:tab/>
        <w:t xml:space="preserve">    </w:t>
      </w:r>
    </w:p>
    <w:tbl>
      <w:tblPr>
        <w:tblW w:w="99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095"/>
        <w:gridCol w:w="3828"/>
      </w:tblGrid>
      <w:tr w:rsidR="009819AE" w:rsidRPr="0013299B" w:rsidTr="009819AE">
        <w:trPr>
          <w:trHeight w:val="1662"/>
        </w:trPr>
        <w:tc>
          <w:tcPr>
            <w:tcW w:w="6095" w:type="dxa"/>
          </w:tcPr>
          <w:p w:rsidR="009819AE" w:rsidRPr="0013299B" w:rsidRDefault="009819AE" w:rsidP="0013299B">
            <w:pPr>
              <w:ind w:right="-108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9819AE" w:rsidRPr="0013299B" w:rsidRDefault="009819AE" w:rsidP="0013299B">
            <w:pPr>
              <w:ind w:right="-108"/>
              <w:rPr>
                <w:b/>
                <w:sz w:val="28"/>
                <w:szCs w:val="28"/>
              </w:rPr>
            </w:pPr>
            <w:r w:rsidRPr="0013299B">
              <w:rPr>
                <w:b/>
                <w:sz w:val="28"/>
                <w:szCs w:val="28"/>
              </w:rPr>
              <w:t>УТВЕРЖДЕН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>Советом Фонда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 xml:space="preserve">Протокол заседания 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>№ 3 от  «20» февраля 2017г.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>№ 1 от  «30» января 2018г.</w:t>
            </w:r>
          </w:p>
          <w:p w:rsidR="009819AE" w:rsidRPr="0013299B" w:rsidRDefault="009819AE" w:rsidP="0013299B">
            <w:pPr>
              <w:ind w:right="-108"/>
              <w:rPr>
                <w:sz w:val="28"/>
                <w:szCs w:val="28"/>
              </w:rPr>
            </w:pPr>
            <w:proofErr w:type="gramStart"/>
            <w:r w:rsidRPr="0013299B">
              <w:rPr>
                <w:sz w:val="28"/>
                <w:szCs w:val="28"/>
              </w:rPr>
              <w:t>Изменен</w:t>
            </w:r>
            <w:proofErr w:type="gramEnd"/>
            <w:r w:rsidRPr="0013299B">
              <w:rPr>
                <w:sz w:val="28"/>
                <w:szCs w:val="28"/>
              </w:rPr>
              <w:t xml:space="preserve">: приказом </w:t>
            </w:r>
          </w:p>
          <w:p w:rsidR="009819AE" w:rsidRPr="0013299B" w:rsidRDefault="009819AE" w:rsidP="0013299B">
            <w:pPr>
              <w:ind w:right="-108"/>
              <w:rPr>
                <w:b/>
                <w:sz w:val="28"/>
                <w:szCs w:val="28"/>
              </w:rPr>
            </w:pPr>
            <w:r w:rsidRPr="0013299B">
              <w:rPr>
                <w:sz w:val="28"/>
                <w:szCs w:val="28"/>
              </w:rPr>
              <w:t>№ 15 от  «07» мая 2018г.</w:t>
            </w:r>
          </w:p>
          <w:p w:rsidR="009819AE" w:rsidRPr="0013299B" w:rsidRDefault="009819AE" w:rsidP="0013299B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3299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13299B" w:rsidRDefault="00006342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4F6FAD" w:rsidRPr="0013299B" w:rsidRDefault="004F6FAD" w:rsidP="0013299B">
      <w:pPr>
        <w:ind w:firstLine="567"/>
      </w:pPr>
    </w:p>
    <w:p w:rsidR="00EF21AE" w:rsidRPr="0013299B" w:rsidRDefault="00A20795" w:rsidP="0013299B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13299B">
        <w:rPr>
          <w:b/>
          <w:color w:val="000000"/>
          <w:sz w:val="32"/>
          <w:szCs w:val="32"/>
        </w:rPr>
        <w:t xml:space="preserve">Порядок </w:t>
      </w:r>
      <w:r w:rsidR="00EF21AE" w:rsidRPr="0013299B">
        <w:rPr>
          <w:b/>
          <w:color w:val="000000"/>
          <w:sz w:val="32"/>
          <w:szCs w:val="32"/>
        </w:rPr>
        <w:t xml:space="preserve">определения допустимого </w:t>
      </w:r>
    </w:p>
    <w:p w:rsidR="00A20795" w:rsidRPr="0013299B" w:rsidRDefault="00EF21AE" w:rsidP="0013299B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13299B">
        <w:rPr>
          <w:b/>
          <w:color w:val="000000"/>
          <w:sz w:val="32"/>
          <w:szCs w:val="32"/>
        </w:rPr>
        <w:t>и фактического размера убытков</w:t>
      </w:r>
      <w:r w:rsidR="00A20795" w:rsidRPr="0013299B">
        <w:rPr>
          <w:b/>
          <w:color w:val="000000"/>
          <w:sz w:val="32"/>
          <w:szCs w:val="32"/>
        </w:rPr>
        <w:t xml:space="preserve"> </w:t>
      </w:r>
    </w:p>
    <w:p w:rsidR="00DE5261" w:rsidRPr="0013299B" w:rsidRDefault="00DE5261" w:rsidP="0013299B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13299B">
        <w:rPr>
          <w:sz w:val="28"/>
          <w:szCs w:val="28"/>
        </w:rPr>
        <w:t xml:space="preserve">(редакция от </w:t>
      </w:r>
      <w:r w:rsidR="0010590B" w:rsidRPr="0013299B">
        <w:rPr>
          <w:sz w:val="28"/>
          <w:szCs w:val="28"/>
        </w:rPr>
        <w:t>07</w:t>
      </w:r>
      <w:r w:rsidRPr="0013299B">
        <w:rPr>
          <w:sz w:val="28"/>
          <w:szCs w:val="28"/>
        </w:rPr>
        <w:t>.0</w:t>
      </w:r>
      <w:r w:rsidR="0010590B" w:rsidRPr="0013299B">
        <w:rPr>
          <w:sz w:val="28"/>
          <w:szCs w:val="28"/>
        </w:rPr>
        <w:t>5</w:t>
      </w:r>
      <w:r w:rsidRPr="0013299B">
        <w:rPr>
          <w:sz w:val="28"/>
          <w:szCs w:val="28"/>
        </w:rPr>
        <w:t>.2018г.)</w:t>
      </w:r>
    </w:p>
    <w:p w:rsidR="007A2C8D" w:rsidRPr="0013299B" w:rsidRDefault="007A2C8D" w:rsidP="0013299B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ind w:firstLine="567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ind w:firstLine="567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ind w:firstLine="567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ind w:firstLine="567"/>
        <w:rPr>
          <w:b/>
          <w:color w:val="000000"/>
          <w:sz w:val="32"/>
          <w:szCs w:val="32"/>
        </w:rPr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  <w:jc w:val="center"/>
      </w:pPr>
      <w:r w:rsidRPr="0013299B">
        <w:t>г. Анадырь</w:t>
      </w:r>
    </w:p>
    <w:p w:rsidR="00A20795" w:rsidRPr="0013299B" w:rsidRDefault="00A20795" w:rsidP="0013299B">
      <w:pPr>
        <w:ind w:firstLine="567"/>
        <w:jc w:val="center"/>
      </w:pPr>
      <w:r w:rsidRPr="0013299B">
        <w:t>201</w:t>
      </w:r>
      <w:r w:rsidR="0010590B" w:rsidRPr="0013299B">
        <w:t>8</w:t>
      </w:r>
      <w:r w:rsidRPr="0013299B">
        <w:t xml:space="preserve"> год</w:t>
      </w:r>
    </w:p>
    <w:p w:rsidR="00A20795" w:rsidRPr="0013299B" w:rsidRDefault="00A20795" w:rsidP="0013299B">
      <w:pPr>
        <w:ind w:firstLine="567"/>
      </w:pPr>
    </w:p>
    <w:p w:rsidR="00A20795" w:rsidRPr="0013299B" w:rsidRDefault="00A20795" w:rsidP="0013299B">
      <w:pPr>
        <w:ind w:firstLine="567"/>
      </w:pPr>
    </w:p>
    <w:p w:rsidR="00586D06" w:rsidRPr="0013299B" w:rsidRDefault="00586D06" w:rsidP="0013299B">
      <w:pPr>
        <w:ind w:firstLine="567"/>
        <w:jc w:val="center"/>
        <w:rPr>
          <w:rFonts w:cs="Times New Roman"/>
        </w:rPr>
      </w:pPr>
      <w:r w:rsidRPr="0013299B">
        <w:rPr>
          <w:rFonts w:cs="Times New Roman"/>
        </w:rPr>
        <w:t>1. ОБЩИЕ ПОЛОЖЕНИЯ</w:t>
      </w:r>
    </w:p>
    <w:p w:rsidR="00586D06" w:rsidRPr="0013299B" w:rsidRDefault="00586D06" w:rsidP="0013299B">
      <w:pPr>
        <w:ind w:firstLine="567"/>
        <w:jc w:val="both"/>
        <w:rPr>
          <w:rFonts w:cs="Times New Roman"/>
        </w:rPr>
      </w:pPr>
    </w:p>
    <w:p w:rsidR="00241709" w:rsidRPr="0013299B" w:rsidRDefault="00241709" w:rsidP="0013299B">
      <w:pPr>
        <w:ind w:firstLine="567"/>
        <w:jc w:val="both"/>
        <w:rPr>
          <w:rFonts w:cs="Times New Roman"/>
        </w:rPr>
      </w:pPr>
    </w:p>
    <w:p w:rsidR="004463F2" w:rsidRPr="0013299B" w:rsidRDefault="007C1EEB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1.1. Настоящий П</w:t>
      </w:r>
      <w:r w:rsidR="00241709" w:rsidRPr="0013299B">
        <w:rPr>
          <w:rFonts w:cs="Times New Roman"/>
        </w:rPr>
        <w:t>орядок</w:t>
      </w:r>
      <w:r w:rsidRPr="0013299B">
        <w:rPr>
          <w:rFonts w:cs="Times New Roman"/>
        </w:rPr>
        <w:t xml:space="preserve"> определяет</w:t>
      </w:r>
      <w:r w:rsidR="009537C8" w:rsidRPr="0013299B">
        <w:rPr>
          <w:rFonts w:cs="Times New Roman"/>
        </w:rPr>
        <w:t xml:space="preserve"> порядок определения допустимого размера убытков в связи с исполнением обязательств Фондом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9537C8" w:rsidRPr="0013299B" w:rsidRDefault="009537C8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1.2. В настоящем Порядке используются следующие термины:</w:t>
      </w: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Организации инфраструктуры поддержки субъектов МСП 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РГО – региональная гарантийная организация;</w:t>
      </w: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Субъект МСП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Федерации»;</w:t>
      </w:r>
    </w:p>
    <w:p w:rsidR="001B549E" w:rsidRPr="0013299B" w:rsidRDefault="001B549E" w:rsidP="0013299B">
      <w:pPr>
        <w:ind w:firstLine="567"/>
        <w:jc w:val="both"/>
        <w:rPr>
          <w:color w:val="000000"/>
        </w:rPr>
      </w:pPr>
      <w:proofErr w:type="gramStart"/>
      <w:r w:rsidRPr="0013299B">
        <w:rPr>
          <w:color w:val="000000"/>
        </w:rPr>
        <w:t>Участник закупок - субъект МСП 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3299B">
        <w:rPr>
          <w:color w:val="000000"/>
        </w:rPr>
        <w:t xml:space="preserve"> нужд» (далее – Закон о контрактной системе);</w:t>
      </w:r>
    </w:p>
    <w:p w:rsidR="009537C8" w:rsidRPr="0013299B" w:rsidRDefault="009537C8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13299B" w:rsidRDefault="009537C8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13299B" w:rsidRDefault="00856C8B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241709" w:rsidRPr="0013299B" w:rsidRDefault="00241709" w:rsidP="0013299B">
      <w:pPr>
        <w:ind w:firstLine="567"/>
        <w:jc w:val="both"/>
        <w:rPr>
          <w:rFonts w:cs="Times New Roman"/>
        </w:rPr>
      </w:pPr>
    </w:p>
    <w:p w:rsidR="00241709" w:rsidRPr="0013299B" w:rsidRDefault="00241709" w:rsidP="0013299B">
      <w:pPr>
        <w:ind w:firstLine="567"/>
        <w:jc w:val="both"/>
        <w:rPr>
          <w:rFonts w:cs="Times New Roman"/>
        </w:rPr>
      </w:pPr>
    </w:p>
    <w:p w:rsidR="009537C8" w:rsidRPr="0013299B" w:rsidRDefault="009537C8" w:rsidP="0013299B">
      <w:pPr>
        <w:ind w:firstLine="567"/>
        <w:jc w:val="center"/>
        <w:rPr>
          <w:rFonts w:cs="Times New Roman"/>
        </w:rPr>
      </w:pPr>
      <w:r w:rsidRPr="0013299B">
        <w:rPr>
          <w:rFonts w:cs="Times New Roman"/>
        </w:rPr>
        <w:t>2. ОПРЕДЕЛЕНИЕ ДОПУСТИМОГО РАЗМЕРА УБЫТКОВ</w:t>
      </w:r>
    </w:p>
    <w:p w:rsidR="009537C8" w:rsidRPr="0013299B" w:rsidRDefault="009537C8" w:rsidP="0013299B">
      <w:pPr>
        <w:ind w:firstLine="567"/>
        <w:jc w:val="both"/>
        <w:rPr>
          <w:rFonts w:cs="Times New Roman"/>
        </w:rPr>
      </w:pPr>
    </w:p>
    <w:p w:rsidR="007C1EEB" w:rsidRPr="0013299B" w:rsidRDefault="009537C8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2</w:t>
      </w:r>
      <w:r w:rsidR="007C1EEB" w:rsidRPr="0013299B">
        <w:rPr>
          <w:rFonts w:cs="Times New Roman"/>
        </w:rPr>
        <w:t>.1.</w:t>
      </w:r>
      <w:r w:rsidR="00EA6FB0" w:rsidRPr="0013299B">
        <w:rPr>
          <w:rFonts w:cs="Times New Roman"/>
        </w:rPr>
        <w:t xml:space="preserve"> </w:t>
      </w:r>
      <w:proofErr w:type="gramStart"/>
      <w:r w:rsidR="00EA6FB0" w:rsidRPr="0013299B">
        <w:rPr>
          <w:rFonts w:cs="Times New Roman"/>
        </w:rPr>
        <w:t>Допустимый размер убытков в связи с исполнением обязательств Фонда по договорам поручительства, обеспечивающим исполнение обязательств субъектов МСП и (или) организаций инфраструктуры поддержки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пунктом 18 статьи 4</w:t>
      </w:r>
      <w:proofErr w:type="gramEnd"/>
      <w:r w:rsidR="00EA6FB0" w:rsidRPr="0013299B">
        <w:rPr>
          <w:rFonts w:cs="Times New Roman"/>
        </w:rPr>
        <w:t xml:space="preserve"> Федерального закона от 10 июля 2002 г. N 86-ФЗ "О Центральном Банке Российской Федерации (Банке России)" (далее - Закон о Банке России),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Для целей настоящего Порядка допустимый размер убытков рассчитывается как отношение просроченной задолженности по кредитам, предоставленным субъектам МСП в рублях, иностранной валюте и драгоценных металлах, к задолженности по таким кредитам (в целом по Российской Федерации).</w:t>
      </w:r>
    </w:p>
    <w:p w:rsidR="0010590B" w:rsidRPr="0013299B" w:rsidRDefault="0010590B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Допустимый размер убытков в разрезе финансовых организаций утверждается Директором Фонда на 01 число каждого квартала.</w:t>
      </w:r>
    </w:p>
    <w:p w:rsidR="00856C8B" w:rsidRPr="0013299B" w:rsidRDefault="00856C8B" w:rsidP="0013299B">
      <w:pPr>
        <w:ind w:firstLine="567"/>
        <w:jc w:val="both"/>
        <w:rPr>
          <w:rFonts w:cs="Times New Roman"/>
        </w:rPr>
      </w:pP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</w:p>
    <w:p w:rsidR="00EA6FB0" w:rsidRPr="0013299B" w:rsidRDefault="00EA6FB0" w:rsidP="0013299B">
      <w:pPr>
        <w:ind w:firstLine="567"/>
        <w:jc w:val="both"/>
        <w:rPr>
          <w:rFonts w:cs="Times New Roman"/>
        </w:rPr>
      </w:pPr>
    </w:p>
    <w:p w:rsidR="00856C8B" w:rsidRPr="0013299B" w:rsidRDefault="00856C8B" w:rsidP="0013299B">
      <w:pPr>
        <w:ind w:firstLine="567"/>
        <w:jc w:val="center"/>
        <w:rPr>
          <w:rFonts w:cs="Times New Roman"/>
        </w:rPr>
      </w:pPr>
      <w:r w:rsidRPr="0013299B">
        <w:rPr>
          <w:rFonts w:cs="Times New Roman"/>
        </w:rPr>
        <w:lastRenderedPageBreak/>
        <w:t>3. ОПРЕДЕЛЕНИЕ ФАКТИЧЕСКОГО РАЗМЕРА УБЫТКОВ</w:t>
      </w:r>
    </w:p>
    <w:p w:rsidR="00856C8B" w:rsidRPr="0013299B" w:rsidRDefault="00856C8B" w:rsidP="0013299B">
      <w:pPr>
        <w:ind w:firstLine="567"/>
        <w:jc w:val="both"/>
        <w:rPr>
          <w:rFonts w:cs="Times New Roman"/>
        </w:rPr>
      </w:pPr>
    </w:p>
    <w:p w:rsidR="007C1EEB" w:rsidRPr="0013299B" w:rsidRDefault="00856C8B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3</w:t>
      </w:r>
      <w:r w:rsidR="007C1EEB" w:rsidRPr="0013299B">
        <w:rPr>
          <w:rFonts w:cs="Times New Roman"/>
        </w:rPr>
        <w:t>.</w:t>
      </w:r>
      <w:r w:rsidRPr="0013299B">
        <w:rPr>
          <w:rFonts w:cs="Times New Roman"/>
        </w:rPr>
        <w:t>1</w:t>
      </w:r>
      <w:r w:rsidR="007C1EEB" w:rsidRPr="0013299B">
        <w:rPr>
          <w:rFonts w:cs="Times New Roman"/>
        </w:rPr>
        <w:t>.</w:t>
      </w:r>
      <w:r w:rsidR="00EA6FB0" w:rsidRPr="0013299B">
        <w:rPr>
          <w:rFonts w:cs="Times New Roman"/>
        </w:rPr>
        <w:t xml:space="preserve"> </w:t>
      </w:r>
      <w:proofErr w:type="gramStart"/>
      <w:r w:rsidR="00EA6FB0" w:rsidRPr="0013299B">
        <w:rPr>
          <w:rFonts w:cs="Times New Roman"/>
        </w:rPr>
        <w:t>Фактический размер убытков в связи с исполнением обязательств Фонда по договорам поручительства, обеспечивающим исполнение обязательств участников закупок или субъектов МСП и (или) организаций инфраструктуры поддержки по Договорам (далее - фактический размер убытков), рассчитывается как отношение объема исполненных обязательств Фонда по договорам поручительства за вычетом фактически полученных от заемщиков (его поручителей, залогодателей) средств к объему выданных (предоставленных) поручительств и (или) независимых гарантий</w:t>
      </w:r>
      <w:proofErr w:type="gramEnd"/>
      <w:r w:rsidR="00EA6FB0" w:rsidRPr="0013299B">
        <w:rPr>
          <w:rFonts w:cs="Times New Roman"/>
        </w:rPr>
        <w:t xml:space="preserve"> за весь период деятельности Фонда в качестве РГО.</w:t>
      </w:r>
    </w:p>
    <w:p w:rsidR="007C1EEB" w:rsidRPr="007C1EEB" w:rsidRDefault="001E4396" w:rsidP="0013299B">
      <w:pPr>
        <w:ind w:firstLine="567"/>
        <w:jc w:val="both"/>
        <w:rPr>
          <w:rFonts w:cs="Times New Roman"/>
        </w:rPr>
      </w:pPr>
      <w:r w:rsidRPr="0013299B">
        <w:rPr>
          <w:rFonts w:cs="Times New Roman"/>
        </w:rPr>
        <w:t>3</w:t>
      </w:r>
      <w:r w:rsidR="007C1EEB" w:rsidRPr="0013299B">
        <w:rPr>
          <w:rFonts w:cs="Times New Roman"/>
        </w:rPr>
        <w:t>.</w:t>
      </w:r>
      <w:r w:rsidRPr="0013299B">
        <w:rPr>
          <w:rFonts w:cs="Times New Roman"/>
        </w:rPr>
        <w:t>2</w:t>
      </w:r>
      <w:r w:rsidR="007C1EEB" w:rsidRPr="0013299B">
        <w:rPr>
          <w:rFonts w:cs="Times New Roman"/>
        </w:rPr>
        <w:t>. Фактический размер убытков рассчитывается ежеквартально нарастающим итогом на первое число месяца отчетного квартала.</w:t>
      </w:r>
    </w:p>
    <w:p w:rsidR="00241709" w:rsidRPr="00A20795" w:rsidRDefault="00241709" w:rsidP="0013299B">
      <w:pPr>
        <w:ind w:firstLine="567"/>
        <w:jc w:val="both"/>
        <w:rPr>
          <w:rFonts w:cs="Times New Roman"/>
        </w:rPr>
      </w:pPr>
    </w:p>
    <w:sectPr w:rsidR="00241709" w:rsidRPr="00A20795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1" w:rsidRDefault="00F80141" w:rsidP="00256377">
      <w:r>
        <w:separator/>
      </w:r>
    </w:p>
  </w:endnote>
  <w:endnote w:type="continuationSeparator" w:id="0">
    <w:p w:rsidR="00F80141" w:rsidRDefault="00F80141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4081" w:rsidRPr="00A84081" w:rsidRDefault="00A8408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B45F1A">
          <w:rPr>
            <w:noProof/>
            <w:sz w:val="18"/>
            <w:szCs w:val="18"/>
          </w:rPr>
          <w:t>3</w:t>
        </w:r>
        <w:r w:rsidRPr="00A84081">
          <w:rPr>
            <w:sz w:val="18"/>
            <w:szCs w:val="18"/>
          </w:rPr>
          <w:fldChar w:fldCharType="end"/>
        </w:r>
      </w:p>
    </w:sdtContent>
  </w:sdt>
  <w:p w:rsidR="00A84081" w:rsidRDefault="00A840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1" w:rsidRDefault="00F80141" w:rsidP="00256377">
      <w:r>
        <w:separator/>
      </w:r>
    </w:p>
  </w:footnote>
  <w:footnote w:type="continuationSeparator" w:id="0">
    <w:p w:rsidR="00F80141" w:rsidRDefault="00F80141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1487"/>
    <w:rsid w:val="00006342"/>
    <w:rsid w:val="00037ADA"/>
    <w:rsid w:val="000E1CB8"/>
    <w:rsid w:val="00100DBE"/>
    <w:rsid w:val="0010590B"/>
    <w:rsid w:val="0013299B"/>
    <w:rsid w:val="00155050"/>
    <w:rsid w:val="00166495"/>
    <w:rsid w:val="001A7ECA"/>
    <w:rsid w:val="001B549E"/>
    <w:rsid w:val="001C4EA3"/>
    <w:rsid w:val="001E4396"/>
    <w:rsid w:val="00241709"/>
    <w:rsid w:val="00256377"/>
    <w:rsid w:val="003019F1"/>
    <w:rsid w:val="00345A9C"/>
    <w:rsid w:val="00356691"/>
    <w:rsid w:val="003B6123"/>
    <w:rsid w:val="003F1B91"/>
    <w:rsid w:val="00413474"/>
    <w:rsid w:val="004463F2"/>
    <w:rsid w:val="004502FD"/>
    <w:rsid w:val="004A5331"/>
    <w:rsid w:val="004D244F"/>
    <w:rsid w:val="004F463A"/>
    <w:rsid w:val="004F6FAD"/>
    <w:rsid w:val="005637C7"/>
    <w:rsid w:val="00580D94"/>
    <w:rsid w:val="00586D06"/>
    <w:rsid w:val="0060455B"/>
    <w:rsid w:val="00662EEC"/>
    <w:rsid w:val="006A2230"/>
    <w:rsid w:val="00733B49"/>
    <w:rsid w:val="0074066A"/>
    <w:rsid w:val="007A2C8D"/>
    <w:rsid w:val="007C1EEB"/>
    <w:rsid w:val="007D4CA3"/>
    <w:rsid w:val="00836FE6"/>
    <w:rsid w:val="00856C8B"/>
    <w:rsid w:val="00857238"/>
    <w:rsid w:val="008717A7"/>
    <w:rsid w:val="0087698A"/>
    <w:rsid w:val="008A3DDF"/>
    <w:rsid w:val="009537C8"/>
    <w:rsid w:val="009819AE"/>
    <w:rsid w:val="009C2943"/>
    <w:rsid w:val="009E3CF5"/>
    <w:rsid w:val="00A20795"/>
    <w:rsid w:val="00A41ED5"/>
    <w:rsid w:val="00A84081"/>
    <w:rsid w:val="00AD6E5B"/>
    <w:rsid w:val="00B25BD0"/>
    <w:rsid w:val="00B45F1A"/>
    <w:rsid w:val="00B60143"/>
    <w:rsid w:val="00B66BBF"/>
    <w:rsid w:val="00C0161D"/>
    <w:rsid w:val="00CB3712"/>
    <w:rsid w:val="00D1151D"/>
    <w:rsid w:val="00DE5261"/>
    <w:rsid w:val="00E0754B"/>
    <w:rsid w:val="00E63493"/>
    <w:rsid w:val="00EA6FB0"/>
    <w:rsid w:val="00EF21AE"/>
    <w:rsid w:val="00F53BB9"/>
    <w:rsid w:val="00F73A11"/>
    <w:rsid w:val="00F80141"/>
    <w:rsid w:val="00FE01CD"/>
    <w:rsid w:val="00FE72BF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19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9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19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9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02DF-9DF7-43FD-9371-164530BE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Гурина</cp:lastModifiedBy>
  <cp:revision>6</cp:revision>
  <cp:lastPrinted>2019-02-21T23:15:00Z</cp:lastPrinted>
  <dcterms:created xsi:type="dcterms:W3CDTF">2018-06-04T22:22:00Z</dcterms:created>
  <dcterms:modified xsi:type="dcterms:W3CDTF">2019-02-21T23:16:00Z</dcterms:modified>
</cp:coreProperties>
</file>