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3A7A" w:rsidRPr="00B2014D" w:rsidRDefault="00323A7A" w:rsidP="00323A7A">
      <w:pPr>
        <w:jc w:val="center"/>
        <w:rPr>
          <w:b/>
          <w:sz w:val="28"/>
          <w:szCs w:val="28"/>
        </w:rPr>
      </w:pPr>
      <w:r w:rsidRPr="00B2014D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CB1B42" w:rsidRPr="00B2014D" w:rsidRDefault="00CB1B42" w:rsidP="00323A7A">
      <w:pPr>
        <w:jc w:val="center"/>
        <w:rPr>
          <w:b/>
          <w:sz w:val="28"/>
          <w:szCs w:val="28"/>
        </w:rPr>
      </w:pPr>
    </w:p>
    <w:p w:rsidR="00323A7A" w:rsidRPr="00B2014D" w:rsidRDefault="000A7F9E" w:rsidP="000A7F9E">
      <w:pPr>
        <w:keepNext/>
        <w:suppressAutoHyphens w:val="0"/>
        <w:jc w:val="right"/>
        <w:outlineLvl w:val="1"/>
        <w:rPr>
          <w:sz w:val="24"/>
          <w:szCs w:val="24"/>
          <w:lang w:eastAsia="ru-RU"/>
        </w:rPr>
      </w:pPr>
      <w:r w:rsidRPr="00B2014D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323A7A" w:rsidRPr="00B2014D" w:rsidRDefault="00323A7A" w:rsidP="00323A7A">
      <w:pPr>
        <w:jc w:val="right"/>
        <w:rPr>
          <w:b/>
          <w:sz w:val="28"/>
          <w:szCs w:val="28"/>
        </w:rPr>
      </w:pPr>
      <w:r w:rsidRPr="00B2014D">
        <w:rPr>
          <w:b/>
          <w:sz w:val="28"/>
          <w:szCs w:val="28"/>
        </w:rPr>
        <w:tab/>
      </w:r>
      <w:r w:rsidRPr="00B2014D">
        <w:rPr>
          <w:b/>
          <w:sz w:val="28"/>
          <w:szCs w:val="28"/>
        </w:rPr>
        <w:tab/>
      </w:r>
      <w:r w:rsidRPr="00B2014D">
        <w:rPr>
          <w:b/>
          <w:sz w:val="28"/>
          <w:szCs w:val="28"/>
        </w:rPr>
        <w:tab/>
      </w:r>
      <w:r w:rsidRPr="00B2014D">
        <w:rPr>
          <w:b/>
          <w:sz w:val="28"/>
          <w:szCs w:val="28"/>
        </w:rPr>
        <w:tab/>
      </w:r>
      <w:r w:rsidRPr="00B2014D">
        <w:rPr>
          <w:b/>
          <w:sz w:val="28"/>
          <w:szCs w:val="28"/>
        </w:rPr>
        <w:tab/>
        <w:t xml:space="preserve">    </w:t>
      </w: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095"/>
        <w:gridCol w:w="3828"/>
      </w:tblGrid>
      <w:tr w:rsidR="00B2014D" w:rsidRPr="00B2014D" w:rsidTr="00CB1B42">
        <w:trPr>
          <w:trHeight w:val="1662"/>
        </w:trPr>
        <w:tc>
          <w:tcPr>
            <w:tcW w:w="6095" w:type="dxa"/>
          </w:tcPr>
          <w:p w:rsidR="00CB1B42" w:rsidRPr="00B2014D" w:rsidRDefault="00CB1B42" w:rsidP="00CB1B4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CB1B42" w:rsidRPr="00B2014D" w:rsidRDefault="00CB1B42" w:rsidP="001D6777">
            <w:pPr>
              <w:ind w:right="-108"/>
              <w:rPr>
                <w:b/>
                <w:sz w:val="28"/>
                <w:szCs w:val="28"/>
              </w:rPr>
            </w:pPr>
            <w:r w:rsidRPr="00B2014D">
              <w:rPr>
                <w:b/>
                <w:sz w:val="28"/>
                <w:szCs w:val="28"/>
              </w:rPr>
              <w:t>УТВЕРЖДЕН</w:t>
            </w:r>
          </w:p>
          <w:p w:rsidR="00CB1B42" w:rsidRPr="00B2014D" w:rsidRDefault="00CB1B42" w:rsidP="001D6777">
            <w:pPr>
              <w:ind w:right="-108"/>
              <w:rPr>
                <w:sz w:val="28"/>
                <w:szCs w:val="28"/>
              </w:rPr>
            </w:pPr>
          </w:p>
          <w:p w:rsidR="00CB1B42" w:rsidRPr="00B2014D" w:rsidRDefault="00CB1B42" w:rsidP="001D6777">
            <w:pPr>
              <w:ind w:right="-108"/>
              <w:rPr>
                <w:sz w:val="28"/>
                <w:szCs w:val="28"/>
              </w:rPr>
            </w:pPr>
            <w:r w:rsidRPr="00B2014D">
              <w:rPr>
                <w:sz w:val="28"/>
                <w:szCs w:val="28"/>
              </w:rPr>
              <w:t>Советом Фонда</w:t>
            </w:r>
          </w:p>
          <w:p w:rsidR="00CB1B42" w:rsidRPr="00B2014D" w:rsidRDefault="00CB1B42" w:rsidP="001D6777">
            <w:pPr>
              <w:ind w:right="-108"/>
              <w:rPr>
                <w:sz w:val="28"/>
                <w:szCs w:val="28"/>
              </w:rPr>
            </w:pPr>
            <w:r w:rsidRPr="00B2014D">
              <w:rPr>
                <w:sz w:val="28"/>
                <w:szCs w:val="28"/>
              </w:rPr>
              <w:t xml:space="preserve">Протокол заседания </w:t>
            </w:r>
          </w:p>
          <w:p w:rsidR="00CB1B42" w:rsidRPr="00B2014D" w:rsidRDefault="00CB1B42" w:rsidP="00E24AD4">
            <w:pPr>
              <w:ind w:right="-108"/>
              <w:rPr>
                <w:sz w:val="28"/>
                <w:szCs w:val="28"/>
              </w:rPr>
            </w:pPr>
            <w:r w:rsidRPr="00B2014D">
              <w:rPr>
                <w:sz w:val="28"/>
                <w:szCs w:val="28"/>
              </w:rPr>
              <w:t xml:space="preserve">№ 3 </w:t>
            </w:r>
            <w:proofErr w:type="gramStart"/>
            <w:r w:rsidRPr="00B2014D">
              <w:rPr>
                <w:sz w:val="28"/>
                <w:szCs w:val="28"/>
              </w:rPr>
              <w:t>от  «</w:t>
            </w:r>
            <w:proofErr w:type="gramEnd"/>
            <w:r w:rsidRPr="00B2014D">
              <w:rPr>
                <w:sz w:val="28"/>
                <w:szCs w:val="28"/>
              </w:rPr>
              <w:t>20» февраля 2017г.</w:t>
            </w:r>
          </w:p>
          <w:p w:rsidR="00CB1B42" w:rsidRPr="00B2014D" w:rsidRDefault="00CB1B42" w:rsidP="00E24AD4">
            <w:pPr>
              <w:ind w:right="-108"/>
              <w:rPr>
                <w:sz w:val="28"/>
                <w:szCs w:val="28"/>
              </w:rPr>
            </w:pPr>
          </w:p>
          <w:p w:rsidR="00CB1B42" w:rsidRPr="00B2014D" w:rsidRDefault="00CB1B42" w:rsidP="00E24AD4">
            <w:pPr>
              <w:ind w:right="-108"/>
              <w:rPr>
                <w:sz w:val="28"/>
                <w:szCs w:val="28"/>
              </w:rPr>
            </w:pPr>
            <w:r w:rsidRPr="00B2014D">
              <w:rPr>
                <w:sz w:val="28"/>
                <w:szCs w:val="28"/>
              </w:rPr>
              <w:t>Изменен: Советом Фонда</w:t>
            </w:r>
          </w:p>
          <w:p w:rsidR="00CB1B42" w:rsidRPr="00B2014D" w:rsidRDefault="00CB1B42" w:rsidP="00E24AD4">
            <w:pPr>
              <w:ind w:right="-108"/>
              <w:rPr>
                <w:sz w:val="28"/>
                <w:szCs w:val="28"/>
              </w:rPr>
            </w:pPr>
            <w:r w:rsidRPr="00B2014D">
              <w:rPr>
                <w:sz w:val="28"/>
                <w:szCs w:val="28"/>
              </w:rPr>
              <w:t xml:space="preserve">Протокол заседания </w:t>
            </w:r>
          </w:p>
          <w:p w:rsidR="00CB1B42" w:rsidRPr="00B2014D" w:rsidRDefault="00CB1B42" w:rsidP="00E24AD4">
            <w:pPr>
              <w:ind w:right="-108"/>
              <w:rPr>
                <w:sz w:val="28"/>
                <w:szCs w:val="28"/>
              </w:rPr>
            </w:pPr>
            <w:r w:rsidRPr="00B2014D">
              <w:rPr>
                <w:sz w:val="28"/>
                <w:szCs w:val="28"/>
              </w:rPr>
              <w:t xml:space="preserve">№ 1 </w:t>
            </w:r>
            <w:proofErr w:type="gramStart"/>
            <w:r w:rsidRPr="00B2014D">
              <w:rPr>
                <w:sz w:val="28"/>
                <w:szCs w:val="28"/>
              </w:rPr>
              <w:t>от  «</w:t>
            </w:r>
            <w:proofErr w:type="gramEnd"/>
            <w:r w:rsidRPr="00B2014D">
              <w:rPr>
                <w:sz w:val="28"/>
                <w:szCs w:val="28"/>
              </w:rPr>
              <w:t>30» января 2018г.</w:t>
            </w:r>
          </w:p>
          <w:p w:rsidR="007072BB" w:rsidRPr="00B2014D" w:rsidRDefault="007072BB" w:rsidP="00E24AD4">
            <w:pPr>
              <w:ind w:right="-108"/>
              <w:rPr>
                <w:sz w:val="28"/>
                <w:szCs w:val="28"/>
              </w:rPr>
            </w:pPr>
          </w:p>
          <w:p w:rsidR="007072BB" w:rsidRPr="00B2014D" w:rsidRDefault="007072BB" w:rsidP="007072BB">
            <w:pPr>
              <w:ind w:right="-108"/>
              <w:rPr>
                <w:b/>
                <w:sz w:val="28"/>
                <w:szCs w:val="28"/>
              </w:rPr>
            </w:pPr>
            <w:r w:rsidRPr="00B2014D">
              <w:rPr>
                <w:sz w:val="28"/>
                <w:szCs w:val="28"/>
              </w:rPr>
              <w:t xml:space="preserve">Изменен: приказом Директора Фонда № 105 </w:t>
            </w:r>
            <w:proofErr w:type="gramStart"/>
            <w:r w:rsidRPr="00B2014D">
              <w:rPr>
                <w:sz w:val="28"/>
                <w:szCs w:val="28"/>
              </w:rPr>
              <w:t>от  «</w:t>
            </w:r>
            <w:proofErr w:type="gramEnd"/>
            <w:r w:rsidRPr="00B2014D">
              <w:rPr>
                <w:sz w:val="28"/>
                <w:szCs w:val="28"/>
              </w:rPr>
              <w:t>13» ноября 2020г.</w:t>
            </w:r>
          </w:p>
          <w:p w:rsidR="00CB1B42" w:rsidRPr="00B2014D" w:rsidRDefault="00CB1B42" w:rsidP="001D6777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B2014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343C16" w:rsidRPr="00B2014D" w:rsidRDefault="00343C16" w:rsidP="000A6BD2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B2014D">
        <w:rPr>
          <w:b/>
          <w:sz w:val="28"/>
          <w:szCs w:val="28"/>
          <w:lang w:eastAsia="ru-RU"/>
        </w:rPr>
        <w:t>ПОРЯДОК</w:t>
      </w:r>
    </w:p>
    <w:p w:rsidR="00E24AD4" w:rsidRPr="00B2014D" w:rsidRDefault="00343C16" w:rsidP="00343C16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014D">
        <w:rPr>
          <w:rFonts w:ascii="Times New Roman" w:hAnsi="Times New Roman"/>
          <w:b/>
          <w:sz w:val="28"/>
          <w:szCs w:val="28"/>
        </w:rPr>
        <w:t xml:space="preserve">расчета вознаграждения за предоставление </w:t>
      </w:r>
    </w:p>
    <w:p w:rsidR="00343C16" w:rsidRPr="00B2014D" w:rsidRDefault="00343C16" w:rsidP="00343C16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014D">
        <w:rPr>
          <w:rFonts w:ascii="Times New Roman" w:hAnsi="Times New Roman"/>
          <w:b/>
          <w:sz w:val="28"/>
          <w:szCs w:val="28"/>
        </w:rPr>
        <w:t xml:space="preserve">Фондом поручительств </w:t>
      </w:r>
    </w:p>
    <w:p w:rsidR="00E14606" w:rsidRPr="00B2014D" w:rsidRDefault="00E14606" w:rsidP="00E14606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B2014D">
        <w:rPr>
          <w:sz w:val="28"/>
          <w:szCs w:val="28"/>
        </w:rPr>
        <w:t xml:space="preserve">(редакция от </w:t>
      </w:r>
      <w:r w:rsidR="007072BB" w:rsidRPr="00B2014D">
        <w:rPr>
          <w:sz w:val="28"/>
          <w:szCs w:val="28"/>
        </w:rPr>
        <w:t>13</w:t>
      </w:r>
      <w:r w:rsidRPr="00B2014D">
        <w:rPr>
          <w:sz w:val="28"/>
          <w:szCs w:val="28"/>
        </w:rPr>
        <w:t>.</w:t>
      </w:r>
      <w:r w:rsidR="007072BB" w:rsidRPr="00B2014D">
        <w:rPr>
          <w:sz w:val="28"/>
          <w:szCs w:val="28"/>
        </w:rPr>
        <w:t>1</w:t>
      </w:r>
      <w:r w:rsidRPr="00B2014D">
        <w:rPr>
          <w:sz w:val="28"/>
          <w:szCs w:val="28"/>
        </w:rPr>
        <w:t>1.20</w:t>
      </w:r>
      <w:r w:rsidR="007072BB" w:rsidRPr="00B2014D">
        <w:rPr>
          <w:sz w:val="28"/>
          <w:szCs w:val="28"/>
        </w:rPr>
        <w:t>20</w:t>
      </w:r>
      <w:r w:rsidRPr="00B2014D">
        <w:rPr>
          <w:sz w:val="28"/>
          <w:szCs w:val="28"/>
        </w:rPr>
        <w:t>г.)</w:t>
      </w:r>
    </w:p>
    <w:p w:rsidR="00343C16" w:rsidRPr="00B2014D" w:rsidRDefault="00343C16" w:rsidP="00343C16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343C16" w:rsidRPr="00B2014D" w:rsidRDefault="000A6BD2" w:rsidP="00343C16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01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A6BD2" w:rsidRPr="00B2014D" w:rsidRDefault="000A6BD2" w:rsidP="000A6BD2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323A7A" w:rsidRPr="00B2014D" w:rsidRDefault="00323A7A" w:rsidP="00323A7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323A7A" w:rsidRPr="00B2014D" w:rsidRDefault="00323A7A" w:rsidP="00323A7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323A7A" w:rsidRPr="00B2014D" w:rsidRDefault="00323A7A" w:rsidP="00323A7A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323A7A" w:rsidRPr="00B2014D" w:rsidRDefault="00323A7A" w:rsidP="00323A7A">
      <w:pPr>
        <w:ind w:firstLine="567"/>
      </w:pPr>
    </w:p>
    <w:p w:rsidR="00323A7A" w:rsidRPr="00B2014D" w:rsidRDefault="00323A7A" w:rsidP="00323A7A">
      <w:pPr>
        <w:ind w:firstLine="567"/>
      </w:pPr>
    </w:p>
    <w:p w:rsidR="00A62303" w:rsidRPr="00B2014D" w:rsidRDefault="00A62303" w:rsidP="00A62303">
      <w:pPr>
        <w:ind w:firstLine="567"/>
        <w:jc w:val="center"/>
      </w:pPr>
      <w:r w:rsidRPr="00B2014D">
        <w:t>г. Анадырь</w:t>
      </w:r>
    </w:p>
    <w:p w:rsidR="00A62303" w:rsidRPr="00B2014D" w:rsidRDefault="00A62303" w:rsidP="00A62303">
      <w:pPr>
        <w:ind w:firstLine="567"/>
        <w:jc w:val="center"/>
      </w:pPr>
      <w:r w:rsidRPr="00B2014D">
        <w:t>20</w:t>
      </w:r>
      <w:r w:rsidR="007072BB" w:rsidRPr="00B2014D">
        <w:t>20</w:t>
      </w:r>
      <w:r w:rsidRPr="00B2014D">
        <w:t xml:space="preserve"> год</w:t>
      </w:r>
    </w:p>
    <w:p w:rsidR="00257FC1" w:rsidRPr="00B2014D" w:rsidRDefault="00257FC1">
      <w:pPr>
        <w:jc w:val="center"/>
        <w:rPr>
          <w:b/>
          <w:sz w:val="24"/>
          <w:szCs w:val="24"/>
        </w:rPr>
      </w:pPr>
    </w:p>
    <w:p w:rsidR="00B142BC" w:rsidRPr="00B2014D" w:rsidRDefault="00B142BC">
      <w:pPr>
        <w:jc w:val="center"/>
        <w:rPr>
          <w:b/>
          <w:sz w:val="24"/>
          <w:szCs w:val="24"/>
        </w:rPr>
      </w:pPr>
      <w:r w:rsidRPr="00B2014D">
        <w:rPr>
          <w:b/>
          <w:sz w:val="24"/>
          <w:szCs w:val="24"/>
        </w:rPr>
        <w:t>1. ОБЩИЕ ПОЛОЖЕНИЯ.</w:t>
      </w:r>
    </w:p>
    <w:p w:rsidR="00B142BC" w:rsidRPr="00B2014D" w:rsidRDefault="00B142BC"/>
    <w:p w:rsidR="00B142BC" w:rsidRPr="00B2014D" w:rsidRDefault="00B142BC">
      <w:pPr>
        <w:spacing w:line="240" w:lineRule="atLeast"/>
        <w:ind w:firstLine="709"/>
        <w:jc w:val="both"/>
        <w:rPr>
          <w:sz w:val="24"/>
          <w:szCs w:val="24"/>
        </w:rPr>
      </w:pPr>
      <w:r w:rsidRPr="00B2014D">
        <w:rPr>
          <w:b/>
          <w:sz w:val="24"/>
          <w:szCs w:val="24"/>
        </w:rPr>
        <w:t>1.1.</w:t>
      </w:r>
      <w:r w:rsidR="003C358B" w:rsidRPr="00B2014D">
        <w:rPr>
          <w:sz w:val="24"/>
          <w:szCs w:val="24"/>
        </w:rPr>
        <w:t xml:space="preserve"> Настоящ</w:t>
      </w:r>
      <w:r w:rsidR="007A0FB6" w:rsidRPr="00B2014D">
        <w:rPr>
          <w:sz w:val="24"/>
          <w:szCs w:val="24"/>
        </w:rPr>
        <w:t>ий</w:t>
      </w:r>
      <w:r w:rsidR="003C358B" w:rsidRPr="00B2014D">
        <w:rPr>
          <w:sz w:val="24"/>
          <w:szCs w:val="24"/>
        </w:rPr>
        <w:t xml:space="preserve"> </w:t>
      </w:r>
      <w:r w:rsidR="007072BB" w:rsidRPr="00B2014D">
        <w:rPr>
          <w:sz w:val="24"/>
          <w:szCs w:val="24"/>
        </w:rPr>
        <w:t>«</w:t>
      </w:r>
      <w:r w:rsidR="007A0FB6" w:rsidRPr="00B2014D">
        <w:rPr>
          <w:sz w:val="24"/>
          <w:szCs w:val="24"/>
        </w:rPr>
        <w:t>Порядок</w:t>
      </w:r>
      <w:r w:rsidR="007072BB" w:rsidRPr="00B2014D">
        <w:rPr>
          <w:sz w:val="24"/>
          <w:szCs w:val="24"/>
        </w:rPr>
        <w:t xml:space="preserve"> расчета вознаграждения за предоставление Фондом поручительств»</w:t>
      </w:r>
      <w:r w:rsidRPr="00B2014D">
        <w:rPr>
          <w:sz w:val="24"/>
          <w:szCs w:val="24"/>
        </w:rPr>
        <w:t xml:space="preserve"> </w:t>
      </w:r>
      <w:r w:rsidR="007072BB" w:rsidRPr="00B2014D">
        <w:rPr>
          <w:sz w:val="24"/>
          <w:szCs w:val="24"/>
        </w:rPr>
        <w:t xml:space="preserve">(далее – Порядок) </w:t>
      </w:r>
      <w:r w:rsidRPr="00B2014D">
        <w:rPr>
          <w:sz w:val="24"/>
          <w:szCs w:val="24"/>
        </w:rPr>
        <w:t xml:space="preserve">определяет общие условия, принципы и порядок установления </w:t>
      </w:r>
      <w:r w:rsidR="00D074DB" w:rsidRPr="00B2014D">
        <w:rPr>
          <w:sz w:val="24"/>
          <w:szCs w:val="24"/>
        </w:rPr>
        <w:t>Н</w:t>
      </w:r>
      <w:r w:rsidR="00E24AD4" w:rsidRPr="00B2014D">
        <w:rPr>
          <w:sz w:val="24"/>
          <w:szCs w:val="24"/>
        </w:rPr>
        <w:t xml:space="preserve">екоммерческой организацией </w:t>
      </w:r>
      <w:r w:rsidR="00D074DB" w:rsidRPr="00B2014D">
        <w:rPr>
          <w:sz w:val="24"/>
          <w:szCs w:val="24"/>
        </w:rPr>
        <w:t>«Фонд развития экономики и прямых инвестиций Чукотского автономного округа» (далее</w:t>
      </w:r>
      <w:r w:rsidR="00E24AD4" w:rsidRPr="00B2014D">
        <w:rPr>
          <w:sz w:val="24"/>
          <w:szCs w:val="24"/>
        </w:rPr>
        <w:t xml:space="preserve"> -</w:t>
      </w:r>
      <w:r w:rsidR="00D074DB" w:rsidRPr="00B2014D">
        <w:rPr>
          <w:sz w:val="24"/>
          <w:szCs w:val="24"/>
        </w:rPr>
        <w:t xml:space="preserve"> Ф</w:t>
      </w:r>
      <w:r w:rsidR="003C358B" w:rsidRPr="00B2014D">
        <w:rPr>
          <w:sz w:val="24"/>
          <w:szCs w:val="24"/>
        </w:rPr>
        <w:t>онд</w:t>
      </w:r>
      <w:r w:rsidR="00D074DB" w:rsidRPr="00B2014D">
        <w:rPr>
          <w:sz w:val="24"/>
          <w:szCs w:val="24"/>
        </w:rPr>
        <w:t>)</w:t>
      </w:r>
      <w:r w:rsidRPr="00B2014D">
        <w:rPr>
          <w:sz w:val="24"/>
          <w:szCs w:val="24"/>
        </w:rPr>
        <w:t xml:space="preserve"> </w:t>
      </w:r>
      <w:r w:rsidR="007A0FB6" w:rsidRPr="00B2014D">
        <w:rPr>
          <w:sz w:val="24"/>
          <w:szCs w:val="24"/>
        </w:rPr>
        <w:t>размеров вознаграждений</w:t>
      </w:r>
      <w:r w:rsidRPr="00B2014D">
        <w:rPr>
          <w:sz w:val="24"/>
          <w:szCs w:val="24"/>
        </w:rPr>
        <w:t xml:space="preserve"> </w:t>
      </w:r>
      <w:r w:rsidR="00E24AD4" w:rsidRPr="00B2014D">
        <w:rPr>
          <w:sz w:val="24"/>
          <w:szCs w:val="24"/>
        </w:rPr>
        <w:t xml:space="preserve">за предоставление </w:t>
      </w:r>
      <w:r w:rsidRPr="00B2014D">
        <w:rPr>
          <w:sz w:val="24"/>
          <w:szCs w:val="24"/>
        </w:rPr>
        <w:t xml:space="preserve">поручительств </w:t>
      </w:r>
      <w:r w:rsidR="00E24AD4" w:rsidRPr="00B2014D">
        <w:rPr>
          <w:sz w:val="24"/>
          <w:szCs w:val="24"/>
        </w:rPr>
        <w:t>в пользу</w:t>
      </w:r>
      <w:r w:rsidRPr="00B2014D">
        <w:rPr>
          <w:sz w:val="24"/>
          <w:szCs w:val="24"/>
        </w:rPr>
        <w:t xml:space="preserve"> </w:t>
      </w:r>
      <w:r w:rsidR="00554132" w:rsidRPr="00B2014D">
        <w:rPr>
          <w:sz w:val="24"/>
          <w:szCs w:val="24"/>
        </w:rPr>
        <w:t>финансовы</w:t>
      </w:r>
      <w:r w:rsidR="00E24AD4" w:rsidRPr="00B2014D">
        <w:rPr>
          <w:sz w:val="24"/>
          <w:szCs w:val="24"/>
        </w:rPr>
        <w:t>х</w:t>
      </w:r>
      <w:r w:rsidR="00554132" w:rsidRPr="00B2014D">
        <w:rPr>
          <w:sz w:val="24"/>
          <w:szCs w:val="24"/>
        </w:rPr>
        <w:t xml:space="preserve"> организаци</w:t>
      </w:r>
      <w:r w:rsidR="00E24AD4" w:rsidRPr="00B2014D">
        <w:rPr>
          <w:sz w:val="24"/>
          <w:szCs w:val="24"/>
        </w:rPr>
        <w:t>й</w:t>
      </w:r>
      <w:r w:rsidRPr="00B2014D">
        <w:rPr>
          <w:sz w:val="24"/>
          <w:szCs w:val="24"/>
        </w:rPr>
        <w:t>, заключивши</w:t>
      </w:r>
      <w:r w:rsidR="00E24AD4" w:rsidRPr="00B2014D">
        <w:rPr>
          <w:sz w:val="24"/>
          <w:szCs w:val="24"/>
        </w:rPr>
        <w:t>х</w:t>
      </w:r>
      <w:r w:rsidRPr="00B2014D">
        <w:rPr>
          <w:sz w:val="24"/>
          <w:szCs w:val="24"/>
        </w:rPr>
        <w:t xml:space="preserve"> соглашения о сотрудничеств</w:t>
      </w:r>
      <w:r w:rsidR="00554132" w:rsidRPr="00B2014D">
        <w:rPr>
          <w:sz w:val="24"/>
          <w:szCs w:val="24"/>
        </w:rPr>
        <w:t>е</w:t>
      </w:r>
      <w:r w:rsidRPr="00B2014D">
        <w:rPr>
          <w:sz w:val="24"/>
          <w:szCs w:val="24"/>
        </w:rPr>
        <w:t>.</w:t>
      </w:r>
    </w:p>
    <w:p w:rsidR="00B142BC" w:rsidRPr="00B2014D" w:rsidRDefault="00B142BC">
      <w:pPr>
        <w:ind w:firstLine="708"/>
        <w:jc w:val="both"/>
        <w:rPr>
          <w:sz w:val="24"/>
          <w:szCs w:val="24"/>
        </w:rPr>
      </w:pPr>
      <w:r w:rsidRPr="00B2014D">
        <w:rPr>
          <w:b/>
          <w:sz w:val="24"/>
          <w:szCs w:val="24"/>
        </w:rPr>
        <w:t>1.2.</w:t>
      </w:r>
      <w:r w:rsidRPr="00B2014D">
        <w:rPr>
          <w:sz w:val="24"/>
          <w:szCs w:val="24"/>
        </w:rPr>
        <w:t xml:space="preserve"> В настоящем Регламенте используются следующие понятия:</w:t>
      </w:r>
    </w:p>
    <w:p w:rsidR="00B142BC" w:rsidRPr="00B2014D" w:rsidRDefault="00F254C7">
      <w:pPr>
        <w:ind w:firstLine="540"/>
        <w:jc w:val="both"/>
        <w:rPr>
          <w:sz w:val="24"/>
          <w:szCs w:val="24"/>
        </w:rPr>
      </w:pPr>
      <w:r w:rsidRPr="00B2014D">
        <w:rPr>
          <w:b/>
          <w:sz w:val="24"/>
          <w:szCs w:val="24"/>
        </w:rPr>
        <w:t>«Договор финансирования»</w:t>
      </w:r>
      <w:r w:rsidRPr="00B2014D">
        <w:rPr>
          <w:sz w:val="24"/>
          <w:szCs w:val="24"/>
        </w:rPr>
        <w:t xml:space="preserve"> - кредитный договор, договор займа, договор о предоставлении банковской гарантии или лизинга, заключенный между заемщиком и финансовой организацией;</w:t>
      </w:r>
    </w:p>
    <w:p w:rsidR="00F254C7" w:rsidRPr="00B2014D" w:rsidRDefault="00F254C7">
      <w:pPr>
        <w:ind w:firstLine="540"/>
        <w:jc w:val="both"/>
        <w:rPr>
          <w:sz w:val="24"/>
          <w:szCs w:val="24"/>
        </w:rPr>
      </w:pPr>
      <w:r w:rsidRPr="00B2014D">
        <w:rPr>
          <w:b/>
          <w:sz w:val="24"/>
          <w:szCs w:val="24"/>
        </w:rPr>
        <w:t>«Заемщик»</w:t>
      </w:r>
      <w:r w:rsidRPr="00B2014D">
        <w:rPr>
          <w:sz w:val="24"/>
          <w:szCs w:val="24"/>
        </w:rPr>
        <w:t xml:space="preserve"> – субъект МСП</w:t>
      </w:r>
      <w:r w:rsidR="007072BB" w:rsidRPr="00B2014D">
        <w:rPr>
          <w:sz w:val="24"/>
          <w:szCs w:val="24"/>
        </w:rPr>
        <w:t>, физическое лицо, применяющее НПД,</w:t>
      </w:r>
      <w:r w:rsidRPr="00B2014D">
        <w:rPr>
          <w:sz w:val="24"/>
          <w:szCs w:val="24"/>
        </w:rPr>
        <w:t xml:space="preserve"> или организация инфраструктуры поддержки субъектов МСП, в том числе участник закупок, заключивший или намеревающийся заключить с финансовой организацией кредитный договор, договор займа, договор лизинга или договор о предоставлении банковской гарантии, под поручительство Фонда;</w:t>
      </w:r>
    </w:p>
    <w:p w:rsidR="00F254C7" w:rsidRPr="00B2014D" w:rsidRDefault="00F254C7">
      <w:pPr>
        <w:ind w:firstLine="540"/>
        <w:jc w:val="both"/>
        <w:rPr>
          <w:sz w:val="24"/>
          <w:szCs w:val="24"/>
        </w:rPr>
      </w:pPr>
      <w:r w:rsidRPr="00B2014D">
        <w:rPr>
          <w:b/>
          <w:sz w:val="24"/>
          <w:szCs w:val="24"/>
        </w:rPr>
        <w:t>«Организации инфраструктуры поддержки субъектов МСП»</w:t>
      </w:r>
      <w:r w:rsidRPr="00B2014D">
        <w:rPr>
          <w:sz w:val="24"/>
          <w:szCs w:val="24"/>
        </w:rPr>
        <w:t xml:space="preserve"> - коммерческие и некоммерческие организации, 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B142BC" w:rsidRPr="00B2014D" w:rsidRDefault="00F254C7">
      <w:pPr>
        <w:ind w:firstLine="540"/>
        <w:jc w:val="both"/>
        <w:rPr>
          <w:sz w:val="24"/>
          <w:szCs w:val="24"/>
        </w:rPr>
      </w:pPr>
      <w:r w:rsidRPr="00B2014D">
        <w:rPr>
          <w:b/>
          <w:sz w:val="24"/>
          <w:szCs w:val="24"/>
        </w:rPr>
        <w:t>«</w:t>
      </w:r>
      <w:r w:rsidR="00B142BC" w:rsidRPr="00B2014D">
        <w:rPr>
          <w:b/>
          <w:sz w:val="24"/>
          <w:szCs w:val="24"/>
        </w:rPr>
        <w:t>Поручительство Фонда</w:t>
      </w:r>
      <w:r w:rsidRPr="00B2014D">
        <w:rPr>
          <w:b/>
          <w:sz w:val="24"/>
          <w:szCs w:val="24"/>
        </w:rPr>
        <w:t>»</w:t>
      </w:r>
      <w:r w:rsidR="00B142BC" w:rsidRPr="00B2014D">
        <w:rPr>
          <w:sz w:val="24"/>
          <w:szCs w:val="24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</w:t>
      </w:r>
      <w:r w:rsidR="00DD587C" w:rsidRPr="00B2014D">
        <w:rPr>
          <w:sz w:val="24"/>
          <w:szCs w:val="24"/>
        </w:rPr>
        <w:t>финансовой организацией</w:t>
      </w:r>
      <w:r w:rsidR="00B142BC" w:rsidRPr="00B2014D">
        <w:rPr>
          <w:sz w:val="24"/>
          <w:szCs w:val="24"/>
        </w:rPr>
        <w:t xml:space="preserve"> отвечать за исполнение Заемщиком его обязательств по кредитному договору на условиях, определенных в договоре поручительства.</w:t>
      </w:r>
    </w:p>
    <w:p w:rsidR="00F254C7" w:rsidRPr="00B2014D" w:rsidRDefault="00F254C7" w:rsidP="00F254C7">
      <w:pPr>
        <w:ind w:firstLine="540"/>
        <w:jc w:val="both"/>
        <w:rPr>
          <w:spacing w:val="-9"/>
          <w:sz w:val="24"/>
          <w:szCs w:val="24"/>
        </w:rPr>
      </w:pPr>
      <w:r w:rsidRPr="00B2014D">
        <w:rPr>
          <w:b/>
          <w:sz w:val="24"/>
          <w:szCs w:val="24"/>
        </w:rPr>
        <w:t>«РГО»</w:t>
      </w:r>
      <w:r w:rsidRPr="00B2014D">
        <w:rPr>
          <w:sz w:val="24"/>
          <w:szCs w:val="24"/>
        </w:rPr>
        <w:t xml:space="preserve"> – </w:t>
      </w:r>
      <w:r w:rsidRPr="00B2014D">
        <w:rPr>
          <w:spacing w:val="-9"/>
          <w:sz w:val="24"/>
          <w:szCs w:val="24"/>
        </w:rPr>
        <w:t>региональная гарантийная организация</w:t>
      </w:r>
      <w:r w:rsidR="007072BB" w:rsidRPr="00B2014D">
        <w:rPr>
          <w:spacing w:val="-9"/>
          <w:sz w:val="24"/>
          <w:szCs w:val="24"/>
        </w:rPr>
        <w:t xml:space="preserve">, </w:t>
      </w:r>
      <w:r w:rsidR="007072BB" w:rsidRPr="00B2014D">
        <w:rPr>
          <w:spacing w:val="-1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B2014D">
        <w:rPr>
          <w:spacing w:val="-9"/>
          <w:sz w:val="24"/>
          <w:szCs w:val="24"/>
        </w:rPr>
        <w:t>;</w:t>
      </w:r>
    </w:p>
    <w:p w:rsidR="005A0C66" w:rsidRPr="00B2014D" w:rsidRDefault="00F254C7">
      <w:pPr>
        <w:ind w:firstLine="540"/>
        <w:jc w:val="both"/>
        <w:rPr>
          <w:spacing w:val="-9"/>
          <w:sz w:val="24"/>
          <w:szCs w:val="24"/>
        </w:rPr>
      </w:pPr>
      <w:r w:rsidRPr="00B2014D">
        <w:rPr>
          <w:b/>
          <w:sz w:val="24"/>
          <w:szCs w:val="24"/>
        </w:rPr>
        <w:t>«</w:t>
      </w:r>
      <w:r w:rsidR="005A0C66" w:rsidRPr="00B2014D">
        <w:rPr>
          <w:b/>
          <w:sz w:val="24"/>
          <w:szCs w:val="24"/>
        </w:rPr>
        <w:t>Совет Фонда</w:t>
      </w:r>
      <w:r w:rsidRPr="00B2014D">
        <w:rPr>
          <w:b/>
          <w:sz w:val="24"/>
          <w:szCs w:val="24"/>
        </w:rPr>
        <w:t>»</w:t>
      </w:r>
      <w:r w:rsidR="005A0C66" w:rsidRPr="00B2014D">
        <w:rPr>
          <w:sz w:val="24"/>
          <w:szCs w:val="24"/>
        </w:rPr>
        <w:t xml:space="preserve"> –</w:t>
      </w:r>
      <w:r w:rsidR="00771304" w:rsidRPr="00B2014D">
        <w:rPr>
          <w:spacing w:val="-9"/>
          <w:sz w:val="24"/>
          <w:szCs w:val="24"/>
        </w:rPr>
        <w:t xml:space="preserve"> высший коллег</w:t>
      </w:r>
      <w:r w:rsidRPr="00B2014D">
        <w:rPr>
          <w:spacing w:val="-9"/>
          <w:sz w:val="24"/>
          <w:szCs w:val="24"/>
        </w:rPr>
        <w:t>иальный орган управления Фондом;</w:t>
      </w:r>
    </w:p>
    <w:p w:rsidR="007072BB" w:rsidRPr="00B2014D" w:rsidRDefault="007072BB">
      <w:pPr>
        <w:ind w:firstLine="540"/>
        <w:jc w:val="both"/>
        <w:rPr>
          <w:b/>
          <w:spacing w:val="-9"/>
          <w:sz w:val="24"/>
          <w:szCs w:val="24"/>
        </w:rPr>
      </w:pPr>
      <w:r w:rsidRPr="00B2014D">
        <w:rPr>
          <w:b/>
          <w:spacing w:val="-9"/>
          <w:sz w:val="24"/>
          <w:szCs w:val="24"/>
        </w:rPr>
        <w:t xml:space="preserve">«Субъекты малого и среднего предпринимательства (Субъекты МСП)» </w:t>
      </w:r>
      <w:r w:rsidRPr="00B2014D">
        <w:rPr>
          <w:spacing w:val="-9"/>
          <w:sz w:val="24"/>
          <w:szCs w:val="24"/>
        </w:rPr>
        <w:t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7072BB" w:rsidRPr="00B2014D" w:rsidRDefault="007072BB">
      <w:pPr>
        <w:ind w:firstLine="540"/>
        <w:jc w:val="both"/>
        <w:rPr>
          <w:sz w:val="24"/>
          <w:szCs w:val="24"/>
        </w:rPr>
      </w:pPr>
      <w:r w:rsidRPr="00B2014D">
        <w:rPr>
          <w:b/>
          <w:sz w:val="24"/>
          <w:szCs w:val="24"/>
        </w:rPr>
        <w:t xml:space="preserve">«Физические лица, применяющие НПД» </w:t>
      </w:r>
      <w:r w:rsidRPr="00B2014D">
        <w:rPr>
          <w:sz w:val="24"/>
          <w:szCs w:val="24"/>
        </w:rPr>
        <w:t>- физические лица, применяющие специальный налоговый режим "Налог на профессиональный доход";</w:t>
      </w:r>
    </w:p>
    <w:p w:rsidR="000C0BAB" w:rsidRPr="00B2014D" w:rsidRDefault="007072BB">
      <w:pPr>
        <w:ind w:firstLine="540"/>
        <w:jc w:val="both"/>
        <w:rPr>
          <w:spacing w:val="-9"/>
          <w:sz w:val="24"/>
          <w:szCs w:val="24"/>
        </w:rPr>
      </w:pPr>
      <w:r w:rsidRPr="00B2014D">
        <w:rPr>
          <w:b/>
          <w:sz w:val="24"/>
          <w:szCs w:val="24"/>
        </w:rPr>
        <w:t xml:space="preserve"> </w:t>
      </w:r>
      <w:r w:rsidR="00F254C7" w:rsidRPr="00B2014D">
        <w:rPr>
          <w:b/>
          <w:sz w:val="24"/>
          <w:szCs w:val="24"/>
        </w:rPr>
        <w:t xml:space="preserve">«Финансовая организация» — </w:t>
      </w:r>
      <w:r w:rsidR="00F254C7" w:rsidRPr="00B2014D">
        <w:rPr>
          <w:sz w:val="24"/>
          <w:szCs w:val="24"/>
        </w:rPr>
        <w:t>кредитная организация,</w:t>
      </w:r>
      <w:r w:rsidR="00F254C7" w:rsidRPr="00B2014D">
        <w:rPr>
          <w:b/>
          <w:sz w:val="24"/>
          <w:szCs w:val="24"/>
        </w:rPr>
        <w:t xml:space="preserve"> </w:t>
      </w:r>
      <w:r w:rsidR="00F254C7" w:rsidRPr="00B2014D">
        <w:rPr>
          <w:sz w:val="24"/>
          <w:szCs w:val="24"/>
        </w:rPr>
        <w:t>микрофинансовая организация или лизинговая компания;</w:t>
      </w:r>
    </w:p>
    <w:p w:rsidR="00FF4EEF" w:rsidRPr="00B2014D" w:rsidRDefault="00F254C7">
      <w:pPr>
        <w:ind w:firstLine="540"/>
        <w:jc w:val="both"/>
        <w:rPr>
          <w:sz w:val="24"/>
          <w:szCs w:val="24"/>
        </w:rPr>
      </w:pPr>
      <w:r w:rsidRPr="00B2014D">
        <w:rPr>
          <w:b/>
          <w:sz w:val="24"/>
          <w:szCs w:val="24"/>
        </w:rPr>
        <w:t>«</w:t>
      </w:r>
      <w:r w:rsidR="000C0BAB" w:rsidRPr="00B2014D">
        <w:rPr>
          <w:b/>
          <w:sz w:val="24"/>
          <w:szCs w:val="24"/>
        </w:rPr>
        <w:t>Фонд</w:t>
      </w:r>
      <w:r w:rsidRPr="00B2014D">
        <w:rPr>
          <w:b/>
          <w:sz w:val="24"/>
          <w:szCs w:val="24"/>
        </w:rPr>
        <w:t>»</w:t>
      </w:r>
      <w:r w:rsidR="000C0BAB" w:rsidRPr="00B2014D">
        <w:rPr>
          <w:b/>
          <w:sz w:val="24"/>
          <w:szCs w:val="24"/>
        </w:rPr>
        <w:t xml:space="preserve"> — </w:t>
      </w:r>
      <w:r w:rsidR="000C0BAB" w:rsidRPr="00B2014D">
        <w:rPr>
          <w:spacing w:val="-1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="000C0BAB" w:rsidRPr="00B2014D">
        <w:rPr>
          <w:sz w:val="24"/>
          <w:szCs w:val="24"/>
        </w:rPr>
        <w:t>.</w:t>
      </w:r>
    </w:p>
    <w:p w:rsidR="00903BC2" w:rsidRPr="00B2014D" w:rsidRDefault="00903BC2" w:rsidP="00903BC2">
      <w:pPr>
        <w:ind w:firstLine="567"/>
        <w:jc w:val="both"/>
        <w:rPr>
          <w:sz w:val="24"/>
          <w:szCs w:val="24"/>
        </w:rPr>
      </w:pPr>
      <w:r w:rsidRPr="00B2014D">
        <w:rPr>
          <w:sz w:val="24"/>
          <w:szCs w:val="24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903BC2" w:rsidRPr="00B2014D" w:rsidRDefault="00903BC2">
      <w:pPr>
        <w:ind w:firstLine="540"/>
        <w:jc w:val="both"/>
        <w:rPr>
          <w:spacing w:val="-9"/>
          <w:sz w:val="24"/>
          <w:szCs w:val="24"/>
        </w:rPr>
      </w:pPr>
    </w:p>
    <w:p w:rsidR="00257FC1" w:rsidRPr="00B2014D" w:rsidRDefault="00257FC1">
      <w:pPr>
        <w:ind w:firstLine="540"/>
        <w:jc w:val="both"/>
        <w:rPr>
          <w:sz w:val="24"/>
          <w:szCs w:val="24"/>
        </w:rPr>
      </w:pPr>
    </w:p>
    <w:p w:rsidR="00B142BC" w:rsidRPr="00B2014D" w:rsidRDefault="00B142BC"/>
    <w:p w:rsidR="00B142BC" w:rsidRPr="00B2014D" w:rsidRDefault="00B142BC">
      <w:pPr>
        <w:jc w:val="center"/>
        <w:rPr>
          <w:b/>
          <w:sz w:val="24"/>
          <w:szCs w:val="24"/>
        </w:rPr>
      </w:pPr>
      <w:r w:rsidRPr="00B2014D">
        <w:rPr>
          <w:b/>
          <w:sz w:val="24"/>
          <w:szCs w:val="24"/>
        </w:rPr>
        <w:t xml:space="preserve">2. УСТАНОВЛЕНИЕ </w:t>
      </w:r>
      <w:r w:rsidR="0000616C" w:rsidRPr="00B2014D">
        <w:rPr>
          <w:b/>
          <w:sz w:val="24"/>
          <w:szCs w:val="24"/>
        </w:rPr>
        <w:t>РАЗМЕРА ВОЗНАГРАЖДЕНИЙ</w:t>
      </w:r>
      <w:r w:rsidRPr="00B2014D">
        <w:rPr>
          <w:b/>
          <w:sz w:val="24"/>
          <w:szCs w:val="24"/>
        </w:rPr>
        <w:t>.</w:t>
      </w:r>
    </w:p>
    <w:p w:rsidR="00B142BC" w:rsidRPr="00B2014D" w:rsidRDefault="00B142BC">
      <w:pPr>
        <w:jc w:val="both"/>
        <w:rPr>
          <w:b/>
          <w:sz w:val="24"/>
          <w:szCs w:val="24"/>
        </w:rPr>
      </w:pPr>
    </w:p>
    <w:p w:rsidR="00343C16" w:rsidRPr="00B2014D" w:rsidRDefault="0000616C" w:rsidP="000061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220"/>
      <w:bookmarkEnd w:id="0"/>
      <w:r w:rsidRPr="00B2014D">
        <w:rPr>
          <w:rFonts w:ascii="Times New Roman" w:hAnsi="Times New Roman"/>
          <w:sz w:val="24"/>
          <w:szCs w:val="24"/>
        </w:rPr>
        <w:t xml:space="preserve">2.1. </w:t>
      </w:r>
      <w:r w:rsidR="00343C16" w:rsidRPr="00B2014D">
        <w:rPr>
          <w:rFonts w:ascii="Times New Roman" w:hAnsi="Times New Roman"/>
          <w:sz w:val="24"/>
          <w:szCs w:val="24"/>
        </w:rPr>
        <w:t>Минимальная ставка вознаграждения за предоставление поручительства устанавливается на уровне 0,5% годовых от суммы предоставляемого поручительства.</w:t>
      </w:r>
    </w:p>
    <w:p w:rsidR="007072BB" w:rsidRPr="00B2014D" w:rsidRDefault="007072BB" w:rsidP="007072BB">
      <w:pPr>
        <w:ind w:firstLine="709"/>
        <w:jc w:val="both"/>
        <w:rPr>
          <w:sz w:val="24"/>
          <w:szCs w:val="24"/>
        </w:rPr>
      </w:pPr>
      <w:r w:rsidRPr="00B2014D">
        <w:rPr>
          <w:sz w:val="24"/>
          <w:szCs w:val="24"/>
        </w:rPr>
        <w:t xml:space="preserve">При введении режима повышенной готовности или режима чрезвычайной ситуации минимальная ставка вознаграждения РГО, осуществляющей деятельность на территории, в отношении которой введен один из указанных режимов, за предоставление поручительства </w:t>
      </w:r>
      <w:r w:rsidRPr="00B2014D">
        <w:rPr>
          <w:sz w:val="24"/>
          <w:szCs w:val="24"/>
        </w:rPr>
        <w:lastRenderedPageBreak/>
        <w:t>может устанавливаться на уровне, не превышающем 0,5% годовых от суммы предоставляемого поручительства.</w:t>
      </w:r>
    </w:p>
    <w:p w:rsidR="00343C16" w:rsidRPr="00B2014D" w:rsidRDefault="0000616C" w:rsidP="000061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221"/>
      <w:bookmarkEnd w:id="1"/>
      <w:r w:rsidRPr="00B2014D">
        <w:rPr>
          <w:rFonts w:ascii="Times New Roman" w:hAnsi="Times New Roman"/>
          <w:sz w:val="24"/>
          <w:szCs w:val="24"/>
        </w:rPr>
        <w:t xml:space="preserve">2.2. </w:t>
      </w:r>
      <w:r w:rsidR="00343C16" w:rsidRPr="00B2014D">
        <w:rPr>
          <w:rFonts w:ascii="Times New Roman" w:hAnsi="Times New Roman"/>
          <w:sz w:val="24"/>
          <w:szCs w:val="24"/>
        </w:rPr>
        <w:t>Максимальный размер вознаграждения за предоставление поручительства не должен превышать 3% годовых от суммы предоставляемого поручительства.</w:t>
      </w:r>
    </w:p>
    <w:p w:rsidR="00343C16" w:rsidRPr="00B2014D" w:rsidRDefault="0000616C" w:rsidP="000061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014D">
        <w:rPr>
          <w:rFonts w:ascii="Times New Roman" w:hAnsi="Times New Roman"/>
          <w:sz w:val="24"/>
          <w:szCs w:val="24"/>
        </w:rPr>
        <w:t xml:space="preserve">2.3. </w:t>
      </w:r>
      <w:r w:rsidR="00343C16" w:rsidRPr="00B2014D">
        <w:rPr>
          <w:rFonts w:ascii="Times New Roman" w:hAnsi="Times New Roman"/>
          <w:sz w:val="24"/>
          <w:szCs w:val="24"/>
        </w:rPr>
        <w:t xml:space="preserve">При установлении ставки вознаграждения за предоставление поручительства </w:t>
      </w:r>
      <w:r w:rsidR="00A604C7" w:rsidRPr="00B2014D">
        <w:rPr>
          <w:rFonts w:ascii="Times New Roman" w:hAnsi="Times New Roman"/>
          <w:sz w:val="24"/>
          <w:szCs w:val="24"/>
        </w:rPr>
        <w:t>Фонд</w:t>
      </w:r>
      <w:r w:rsidR="00343C16" w:rsidRPr="00B2014D">
        <w:rPr>
          <w:rFonts w:ascii="Times New Roman" w:hAnsi="Times New Roman"/>
          <w:sz w:val="24"/>
          <w:szCs w:val="24"/>
        </w:rPr>
        <w:t xml:space="preserve"> применяет шаг между ставками в размере 0,25 процентного пункта.</w:t>
      </w:r>
    </w:p>
    <w:p w:rsidR="00F41F51" w:rsidRPr="00B2014D" w:rsidRDefault="0000616C" w:rsidP="000061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014D">
        <w:rPr>
          <w:rFonts w:ascii="Times New Roman" w:hAnsi="Times New Roman"/>
          <w:sz w:val="24"/>
          <w:szCs w:val="24"/>
        </w:rPr>
        <w:t xml:space="preserve">2.4. </w:t>
      </w:r>
      <w:r w:rsidR="00E24AD4" w:rsidRPr="00B2014D">
        <w:rPr>
          <w:rFonts w:ascii="Times New Roman" w:hAnsi="Times New Roman"/>
          <w:sz w:val="24"/>
          <w:szCs w:val="24"/>
        </w:rPr>
        <w:t>Р</w:t>
      </w:r>
      <w:r w:rsidR="00F41F51" w:rsidRPr="00B2014D">
        <w:rPr>
          <w:rFonts w:ascii="Times New Roman" w:hAnsi="Times New Roman"/>
          <w:sz w:val="24"/>
          <w:szCs w:val="24"/>
        </w:rPr>
        <w:t xml:space="preserve">азмер вознаграждения за предоставляемые Фондом поручительства может </w:t>
      </w:r>
      <w:r w:rsidR="00E24AD4" w:rsidRPr="00B2014D">
        <w:rPr>
          <w:rFonts w:ascii="Times New Roman" w:hAnsi="Times New Roman"/>
          <w:sz w:val="24"/>
          <w:szCs w:val="24"/>
        </w:rPr>
        <w:t>меняться</w:t>
      </w:r>
      <w:r w:rsidR="00F41F51" w:rsidRPr="00B2014D">
        <w:rPr>
          <w:rFonts w:ascii="Times New Roman" w:hAnsi="Times New Roman"/>
          <w:sz w:val="24"/>
          <w:szCs w:val="24"/>
        </w:rPr>
        <w:t xml:space="preserve"> в зависимости от вида обеспечиваем</w:t>
      </w:r>
      <w:r w:rsidR="00350CC7" w:rsidRPr="00B2014D">
        <w:rPr>
          <w:rFonts w:ascii="Times New Roman" w:hAnsi="Times New Roman"/>
          <w:sz w:val="24"/>
          <w:szCs w:val="24"/>
        </w:rPr>
        <w:t>ых</w:t>
      </w:r>
      <w:r w:rsidR="00F41F51" w:rsidRPr="00B2014D">
        <w:rPr>
          <w:rFonts w:ascii="Times New Roman" w:hAnsi="Times New Roman"/>
          <w:sz w:val="24"/>
          <w:szCs w:val="24"/>
        </w:rPr>
        <w:t xml:space="preserve"> обязательств субъект</w:t>
      </w:r>
      <w:r w:rsidR="00350CC7" w:rsidRPr="00B2014D">
        <w:rPr>
          <w:rFonts w:ascii="Times New Roman" w:hAnsi="Times New Roman"/>
          <w:sz w:val="24"/>
          <w:szCs w:val="24"/>
        </w:rPr>
        <w:t>ов</w:t>
      </w:r>
      <w:r w:rsidR="00F41F51" w:rsidRPr="00B2014D">
        <w:rPr>
          <w:rFonts w:ascii="Times New Roman" w:hAnsi="Times New Roman"/>
          <w:sz w:val="24"/>
          <w:szCs w:val="24"/>
        </w:rPr>
        <w:t xml:space="preserve"> МСП или от </w:t>
      </w:r>
      <w:proofErr w:type="gramStart"/>
      <w:r w:rsidR="00F41F51" w:rsidRPr="00B2014D">
        <w:rPr>
          <w:rFonts w:ascii="Times New Roman" w:hAnsi="Times New Roman"/>
          <w:sz w:val="24"/>
          <w:szCs w:val="24"/>
        </w:rPr>
        <w:t xml:space="preserve">вида  </w:t>
      </w:r>
      <w:r w:rsidR="009D7FD3" w:rsidRPr="00B2014D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E24AD4" w:rsidRPr="00B2014D">
        <w:rPr>
          <w:rFonts w:ascii="Times New Roman" w:hAnsi="Times New Roman"/>
          <w:sz w:val="24"/>
          <w:szCs w:val="24"/>
        </w:rPr>
        <w:t xml:space="preserve"> Заемщика</w:t>
      </w:r>
      <w:r w:rsidR="00F41F51" w:rsidRPr="00B2014D">
        <w:rPr>
          <w:rFonts w:ascii="Times New Roman" w:hAnsi="Times New Roman"/>
          <w:sz w:val="24"/>
          <w:szCs w:val="24"/>
        </w:rPr>
        <w:t>.</w:t>
      </w:r>
    </w:p>
    <w:p w:rsidR="00343C16" w:rsidRPr="00B2014D" w:rsidRDefault="0000616C" w:rsidP="000061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2014D">
        <w:rPr>
          <w:rFonts w:ascii="Times New Roman" w:hAnsi="Times New Roman"/>
          <w:sz w:val="24"/>
          <w:szCs w:val="24"/>
        </w:rPr>
        <w:t xml:space="preserve">2.5. </w:t>
      </w:r>
      <w:r w:rsidR="00343C16" w:rsidRPr="00B2014D">
        <w:rPr>
          <w:rFonts w:ascii="Times New Roman" w:hAnsi="Times New Roman"/>
          <w:sz w:val="24"/>
          <w:szCs w:val="24"/>
        </w:rPr>
        <w:t xml:space="preserve">Размер ставок вознаграждения за предоставление поручительства </w:t>
      </w:r>
      <w:r w:rsidR="00A604C7" w:rsidRPr="00B2014D">
        <w:rPr>
          <w:rFonts w:ascii="Times New Roman" w:hAnsi="Times New Roman"/>
          <w:sz w:val="24"/>
          <w:szCs w:val="24"/>
        </w:rPr>
        <w:t xml:space="preserve">Фонда, выступающего в качестве </w:t>
      </w:r>
      <w:r w:rsidR="00343C16" w:rsidRPr="00B2014D">
        <w:rPr>
          <w:rFonts w:ascii="Times New Roman" w:hAnsi="Times New Roman"/>
          <w:sz w:val="24"/>
          <w:szCs w:val="24"/>
        </w:rPr>
        <w:t>РГО</w:t>
      </w:r>
      <w:r w:rsidR="00A604C7" w:rsidRPr="00B2014D">
        <w:rPr>
          <w:rFonts w:ascii="Times New Roman" w:hAnsi="Times New Roman"/>
          <w:sz w:val="24"/>
          <w:szCs w:val="24"/>
        </w:rPr>
        <w:t>,</w:t>
      </w:r>
      <w:r w:rsidR="00343C16" w:rsidRPr="00B2014D">
        <w:rPr>
          <w:rFonts w:ascii="Times New Roman" w:hAnsi="Times New Roman"/>
          <w:sz w:val="24"/>
          <w:szCs w:val="24"/>
        </w:rPr>
        <w:t xml:space="preserve"> утверждается решением </w:t>
      </w:r>
      <w:r w:rsidR="00A604C7" w:rsidRPr="00B2014D">
        <w:rPr>
          <w:rFonts w:ascii="Times New Roman" w:hAnsi="Times New Roman"/>
          <w:sz w:val="24"/>
          <w:szCs w:val="24"/>
        </w:rPr>
        <w:t>Советом Фонда</w:t>
      </w:r>
      <w:r w:rsidR="00343C16" w:rsidRPr="00B2014D">
        <w:rPr>
          <w:rFonts w:ascii="Times New Roman" w:hAnsi="Times New Roman"/>
          <w:sz w:val="24"/>
          <w:szCs w:val="24"/>
        </w:rPr>
        <w:t>.</w:t>
      </w:r>
    </w:p>
    <w:p w:rsidR="0000616C" w:rsidRPr="00B2014D" w:rsidRDefault="0000616C" w:rsidP="0000616C">
      <w:pPr>
        <w:ind w:firstLine="709"/>
      </w:pPr>
    </w:p>
    <w:p w:rsidR="00E24AD4" w:rsidRPr="00B2014D" w:rsidRDefault="00E24AD4" w:rsidP="0000616C">
      <w:pPr>
        <w:ind w:firstLine="709"/>
      </w:pPr>
    </w:p>
    <w:p w:rsidR="0000616C" w:rsidRPr="00B2014D" w:rsidRDefault="0000616C" w:rsidP="0000616C">
      <w:pPr>
        <w:ind w:firstLine="709"/>
        <w:jc w:val="center"/>
        <w:rPr>
          <w:b/>
          <w:sz w:val="24"/>
          <w:szCs w:val="24"/>
        </w:rPr>
      </w:pPr>
      <w:r w:rsidRPr="00B2014D">
        <w:rPr>
          <w:b/>
          <w:sz w:val="24"/>
          <w:szCs w:val="24"/>
        </w:rPr>
        <w:t>3. ПОРЯДОК И СРОКИ УПЛАТЫ ВОЗНАГРАЖДЕНИЙ.</w:t>
      </w:r>
    </w:p>
    <w:p w:rsidR="0000616C" w:rsidRPr="00B2014D" w:rsidRDefault="0000616C" w:rsidP="00E24AD4">
      <w:pPr>
        <w:ind w:firstLine="709"/>
      </w:pPr>
    </w:p>
    <w:p w:rsidR="00F2544B" w:rsidRPr="00B2014D" w:rsidRDefault="0000616C" w:rsidP="00E24AD4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14D">
        <w:rPr>
          <w:rFonts w:ascii="Times New Roman" w:hAnsi="Times New Roman"/>
          <w:sz w:val="24"/>
          <w:szCs w:val="24"/>
        </w:rPr>
        <w:t xml:space="preserve"> </w:t>
      </w:r>
      <w:r w:rsidR="00E24AD4" w:rsidRPr="00B2014D">
        <w:rPr>
          <w:rFonts w:ascii="Times New Roman" w:hAnsi="Times New Roman"/>
          <w:sz w:val="24"/>
          <w:szCs w:val="24"/>
        </w:rPr>
        <w:t>Вознаграждение Фонда за предоставляемое поручительство определяется путем умножения объема (суммы)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поручительства, деленное на действительное число календарных дней в году (365 или 366 дней соответственно).</w:t>
      </w:r>
    </w:p>
    <w:p w:rsidR="0000616C" w:rsidRPr="00B2014D" w:rsidRDefault="0000616C" w:rsidP="0000616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14D">
        <w:rPr>
          <w:rFonts w:ascii="Times New Roman" w:hAnsi="Times New Roman"/>
          <w:sz w:val="24"/>
          <w:szCs w:val="24"/>
        </w:rPr>
        <w:t>Для Фонда, выступающего в качестве РГО, в случае если он является плательщиком налога на добавленную стоимость (НДС), в стоимость поручительства включается НДС.</w:t>
      </w:r>
    </w:p>
    <w:p w:rsidR="00343C16" w:rsidRPr="00B2014D" w:rsidRDefault="00343C16" w:rsidP="0000616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14D">
        <w:rPr>
          <w:rFonts w:ascii="Times New Roman" w:hAnsi="Times New Roman"/>
          <w:sz w:val="24"/>
          <w:szCs w:val="24"/>
        </w:rPr>
        <w:t xml:space="preserve">Порядок и сроки уплаты вознаграждения за предоставляемое поручительство устанавливаются </w:t>
      </w:r>
      <w:r w:rsidR="00A604C7" w:rsidRPr="00B2014D">
        <w:rPr>
          <w:rFonts w:ascii="Times New Roman" w:hAnsi="Times New Roman"/>
          <w:sz w:val="24"/>
          <w:szCs w:val="24"/>
        </w:rPr>
        <w:t xml:space="preserve">Фондом </w:t>
      </w:r>
      <w:r w:rsidRPr="00B2014D">
        <w:rPr>
          <w:rFonts w:ascii="Times New Roman" w:hAnsi="Times New Roman"/>
          <w:sz w:val="24"/>
          <w:szCs w:val="24"/>
        </w:rPr>
        <w:t>самостоятельно и отражаются в заключаемых договорах поручительства.</w:t>
      </w:r>
    </w:p>
    <w:p w:rsidR="002B034F" w:rsidRPr="00B2014D" w:rsidRDefault="002B034F" w:rsidP="002B034F">
      <w:pPr>
        <w:numPr>
          <w:ilvl w:val="1"/>
          <w:numId w:val="6"/>
        </w:numPr>
        <w:ind w:left="0" w:firstLine="720"/>
        <w:jc w:val="both"/>
      </w:pPr>
      <w:r w:rsidRPr="00B2014D">
        <w:rPr>
          <w:sz w:val="24"/>
          <w:szCs w:val="24"/>
        </w:rPr>
        <w:t>Вознаграждение Фонду за предоставляемое поручительство уплачивается субъектом МСП</w:t>
      </w:r>
      <w:r w:rsidR="007072BB" w:rsidRPr="00B2014D">
        <w:rPr>
          <w:sz w:val="24"/>
          <w:szCs w:val="24"/>
        </w:rPr>
        <w:t>, физическим лицом, применяющим НПД,</w:t>
      </w:r>
      <w:r w:rsidR="00E24AD4" w:rsidRPr="00B2014D">
        <w:rPr>
          <w:sz w:val="24"/>
          <w:szCs w:val="24"/>
        </w:rPr>
        <w:t xml:space="preserve"> и (или) организацией инфраструктуры поддержки МСП</w:t>
      </w:r>
      <w:r w:rsidRPr="00B2014D">
        <w:rPr>
          <w:sz w:val="24"/>
          <w:szCs w:val="24"/>
        </w:rPr>
        <w:t xml:space="preserve"> </w:t>
      </w:r>
      <w:r w:rsidR="00BC0E89" w:rsidRPr="00B2014D">
        <w:rPr>
          <w:sz w:val="24"/>
          <w:szCs w:val="24"/>
        </w:rPr>
        <w:t xml:space="preserve">единовременно, в срок не позднее 3 (Трех) рабочих дней с даты заключения </w:t>
      </w:r>
      <w:r w:rsidR="00E24AD4" w:rsidRPr="00B2014D">
        <w:rPr>
          <w:sz w:val="24"/>
          <w:szCs w:val="24"/>
        </w:rPr>
        <w:t>д</w:t>
      </w:r>
      <w:r w:rsidR="00BC0E89" w:rsidRPr="00B2014D">
        <w:rPr>
          <w:sz w:val="24"/>
          <w:szCs w:val="24"/>
        </w:rPr>
        <w:t xml:space="preserve">оговора </w:t>
      </w:r>
      <w:r w:rsidR="00E24AD4" w:rsidRPr="00B2014D">
        <w:rPr>
          <w:sz w:val="24"/>
          <w:szCs w:val="24"/>
        </w:rPr>
        <w:t xml:space="preserve">поручительства </w:t>
      </w:r>
      <w:r w:rsidR="00BC0E89" w:rsidRPr="00B2014D">
        <w:rPr>
          <w:sz w:val="24"/>
          <w:szCs w:val="24"/>
        </w:rPr>
        <w:t xml:space="preserve">путем перечисления денежных средств на расчетный счет </w:t>
      </w:r>
      <w:r w:rsidR="007A201A" w:rsidRPr="00B2014D">
        <w:rPr>
          <w:sz w:val="24"/>
          <w:szCs w:val="24"/>
        </w:rPr>
        <w:t>Фонда</w:t>
      </w:r>
      <w:r w:rsidRPr="00B2014D">
        <w:rPr>
          <w:sz w:val="24"/>
          <w:szCs w:val="24"/>
        </w:rPr>
        <w:t xml:space="preserve">. </w:t>
      </w:r>
      <w:r w:rsidR="00BC0E89" w:rsidRPr="00B2014D">
        <w:rPr>
          <w:sz w:val="24"/>
          <w:szCs w:val="24"/>
        </w:rPr>
        <w:t xml:space="preserve">Моментом уплаты вознаграждения считается дата поступления денежных средств на расчетный счет </w:t>
      </w:r>
      <w:r w:rsidR="00244DB7" w:rsidRPr="00B2014D">
        <w:rPr>
          <w:sz w:val="24"/>
          <w:szCs w:val="24"/>
        </w:rPr>
        <w:t>Фонда.</w:t>
      </w:r>
    </w:p>
    <w:p w:rsidR="00244DB7" w:rsidRPr="00B2014D" w:rsidRDefault="00244DB7" w:rsidP="000C0BAB">
      <w:pPr>
        <w:ind w:firstLine="567"/>
        <w:jc w:val="both"/>
      </w:pPr>
      <w:r w:rsidRPr="00B2014D">
        <w:rPr>
          <w:sz w:val="24"/>
          <w:szCs w:val="24"/>
        </w:rPr>
        <w:t>Договором поручительства по заявлению Заемщика может быть предосмотрен</w:t>
      </w:r>
      <w:r w:rsidR="000C0BAB" w:rsidRPr="00B2014D">
        <w:rPr>
          <w:sz w:val="24"/>
          <w:szCs w:val="24"/>
        </w:rPr>
        <w:t xml:space="preserve"> иной </w:t>
      </w:r>
      <w:proofErr w:type="gramStart"/>
      <w:r w:rsidR="000C0BAB" w:rsidRPr="00B2014D">
        <w:rPr>
          <w:sz w:val="24"/>
          <w:szCs w:val="24"/>
        </w:rPr>
        <w:t xml:space="preserve">порядок </w:t>
      </w:r>
      <w:r w:rsidRPr="00B2014D">
        <w:rPr>
          <w:sz w:val="24"/>
          <w:szCs w:val="24"/>
        </w:rPr>
        <w:t xml:space="preserve"> </w:t>
      </w:r>
      <w:r w:rsidR="000C0BAB" w:rsidRPr="00B2014D">
        <w:rPr>
          <w:sz w:val="24"/>
          <w:szCs w:val="24"/>
        </w:rPr>
        <w:t>уплаты</w:t>
      </w:r>
      <w:proofErr w:type="gramEnd"/>
      <w:r w:rsidR="000C0BAB" w:rsidRPr="00B2014D">
        <w:rPr>
          <w:sz w:val="24"/>
          <w:szCs w:val="24"/>
        </w:rPr>
        <w:t xml:space="preserve"> вознаграждения.</w:t>
      </w:r>
    </w:p>
    <w:p w:rsidR="00343C16" w:rsidRPr="00B2014D" w:rsidRDefault="00343C16" w:rsidP="0000616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014D">
        <w:rPr>
          <w:rFonts w:ascii="Times New Roman" w:hAnsi="Times New Roman"/>
          <w:sz w:val="24"/>
          <w:szCs w:val="24"/>
        </w:rPr>
        <w:t>При сумме поручительства более 50 млн. рублей воз</w:t>
      </w:r>
      <w:r w:rsidR="008D0C05" w:rsidRPr="00B2014D">
        <w:rPr>
          <w:rFonts w:ascii="Times New Roman" w:hAnsi="Times New Roman"/>
          <w:sz w:val="24"/>
          <w:szCs w:val="24"/>
        </w:rPr>
        <w:t xml:space="preserve">награждение за поручительство </w:t>
      </w:r>
      <w:r w:rsidRPr="00B2014D">
        <w:rPr>
          <w:rFonts w:ascii="Times New Roman" w:hAnsi="Times New Roman"/>
          <w:sz w:val="24"/>
          <w:szCs w:val="24"/>
        </w:rPr>
        <w:t>по заявлению заемщика (лизингополучателя) или финансовой организации подлежит ежегодному пересчету исходя из суммы обязательств субъекта МСП</w:t>
      </w:r>
      <w:r w:rsidR="00EE79B0" w:rsidRPr="00B2014D">
        <w:rPr>
          <w:rFonts w:ascii="Times New Roman" w:hAnsi="Times New Roman"/>
          <w:sz w:val="24"/>
          <w:szCs w:val="24"/>
        </w:rPr>
        <w:t>, физического лица, применяющего НПД,</w:t>
      </w:r>
      <w:r w:rsidRPr="00B2014D">
        <w:rPr>
          <w:rFonts w:ascii="Times New Roman" w:hAnsi="Times New Roman"/>
          <w:sz w:val="24"/>
          <w:szCs w:val="24"/>
        </w:rPr>
        <w:t xml:space="preserve"> и (или) организации инфраструктуры поддержки</w:t>
      </w:r>
      <w:r w:rsidR="000C0BAB" w:rsidRPr="00B2014D">
        <w:rPr>
          <w:rFonts w:ascii="Times New Roman" w:hAnsi="Times New Roman"/>
          <w:sz w:val="24"/>
          <w:szCs w:val="24"/>
        </w:rPr>
        <w:t xml:space="preserve"> субъектов МСП</w:t>
      </w:r>
      <w:r w:rsidRPr="00B2014D">
        <w:rPr>
          <w:rFonts w:ascii="Times New Roman" w:hAnsi="Times New Roman"/>
          <w:sz w:val="24"/>
          <w:szCs w:val="24"/>
        </w:rPr>
        <w:t xml:space="preserve"> по состоянию на дату начала следующего финансового года.</w:t>
      </w:r>
    </w:p>
    <w:p w:rsidR="008D0C05" w:rsidRPr="00B2014D" w:rsidRDefault="008D0C05" w:rsidP="008D0C05">
      <w:pPr>
        <w:numPr>
          <w:ilvl w:val="1"/>
          <w:numId w:val="6"/>
        </w:numPr>
        <w:ind w:left="0" w:firstLine="720"/>
        <w:jc w:val="both"/>
        <w:rPr>
          <w:sz w:val="24"/>
          <w:szCs w:val="24"/>
        </w:rPr>
      </w:pPr>
      <w:r w:rsidRPr="00B2014D">
        <w:rPr>
          <w:sz w:val="24"/>
          <w:szCs w:val="24"/>
        </w:rPr>
        <w:t xml:space="preserve">В случае если </w:t>
      </w:r>
      <w:r w:rsidR="00245DD2" w:rsidRPr="00B2014D">
        <w:rPr>
          <w:sz w:val="24"/>
          <w:szCs w:val="24"/>
        </w:rPr>
        <w:t>субъект МСП</w:t>
      </w:r>
      <w:r w:rsidR="007072BB" w:rsidRPr="00B2014D">
        <w:rPr>
          <w:sz w:val="24"/>
          <w:szCs w:val="24"/>
        </w:rPr>
        <w:t>, физическое лицо, применяющее НПД,</w:t>
      </w:r>
      <w:r w:rsidR="000C0BAB" w:rsidRPr="00B2014D">
        <w:rPr>
          <w:sz w:val="24"/>
          <w:szCs w:val="24"/>
        </w:rPr>
        <w:t xml:space="preserve"> и (или) организация инфраструктуры поддержки</w:t>
      </w:r>
      <w:r w:rsidRPr="00B2014D">
        <w:rPr>
          <w:sz w:val="24"/>
          <w:szCs w:val="24"/>
        </w:rPr>
        <w:t xml:space="preserve"> </w:t>
      </w:r>
      <w:r w:rsidR="000C0BAB" w:rsidRPr="00B2014D">
        <w:rPr>
          <w:sz w:val="24"/>
          <w:szCs w:val="24"/>
        </w:rPr>
        <w:t xml:space="preserve">субъектов МСП </w:t>
      </w:r>
      <w:r w:rsidRPr="00B2014D">
        <w:rPr>
          <w:sz w:val="24"/>
          <w:szCs w:val="24"/>
        </w:rPr>
        <w:t>досрочно исполнил</w:t>
      </w:r>
      <w:r w:rsidR="000C0BAB" w:rsidRPr="00B2014D">
        <w:rPr>
          <w:sz w:val="24"/>
          <w:szCs w:val="24"/>
        </w:rPr>
        <w:t>и</w:t>
      </w:r>
      <w:r w:rsidRPr="00B2014D">
        <w:rPr>
          <w:sz w:val="24"/>
          <w:szCs w:val="24"/>
        </w:rPr>
        <w:t xml:space="preserve"> свои финансовые обязательства по </w:t>
      </w:r>
      <w:r w:rsidR="000C0BAB" w:rsidRPr="00B2014D">
        <w:rPr>
          <w:sz w:val="24"/>
          <w:szCs w:val="24"/>
        </w:rPr>
        <w:t>д</w:t>
      </w:r>
      <w:r w:rsidRPr="00B2014D">
        <w:rPr>
          <w:sz w:val="24"/>
          <w:szCs w:val="24"/>
        </w:rPr>
        <w:t>оговору финансирования (договор исполнен в полном объеме</w:t>
      </w:r>
      <w:r w:rsidR="000C0BAB" w:rsidRPr="00B2014D">
        <w:rPr>
          <w:sz w:val="24"/>
          <w:szCs w:val="24"/>
        </w:rPr>
        <w:t>),</w:t>
      </w:r>
      <w:r w:rsidRPr="00B2014D">
        <w:rPr>
          <w:sz w:val="24"/>
          <w:szCs w:val="24"/>
        </w:rPr>
        <w:t xml:space="preserve"> то </w:t>
      </w:r>
      <w:r w:rsidR="00245DD2" w:rsidRPr="00B2014D">
        <w:rPr>
          <w:sz w:val="24"/>
          <w:szCs w:val="24"/>
        </w:rPr>
        <w:t>Фонд</w:t>
      </w:r>
      <w:r w:rsidRPr="00B2014D">
        <w:rPr>
          <w:sz w:val="24"/>
          <w:szCs w:val="24"/>
        </w:rPr>
        <w:t xml:space="preserve"> имеет право осуществить возврат части полученного им вознаграждения за период (за каждый месяц, следующий за датой исполнения </w:t>
      </w:r>
      <w:r w:rsidR="000C0BAB" w:rsidRPr="00B2014D">
        <w:rPr>
          <w:sz w:val="24"/>
          <w:szCs w:val="24"/>
        </w:rPr>
        <w:t>д</w:t>
      </w:r>
      <w:r w:rsidRPr="00B2014D">
        <w:rPr>
          <w:sz w:val="24"/>
          <w:szCs w:val="24"/>
        </w:rPr>
        <w:t xml:space="preserve">оговора финансирования), в котором поручительство не использовалось, но в любом случае не более 10% (Десяти) процентов от суммы вознаграждения по </w:t>
      </w:r>
      <w:r w:rsidR="000C0BAB" w:rsidRPr="00B2014D">
        <w:rPr>
          <w:sz w:val="24"/>
          <w:szCs w:val="24"/>
        </w:rPr>
        <w:t>договору поручительства</w:t>
      </w:r>
      <w:r w:rsidRPr="00B2014D">
        <w:rPr>
          <w:sz w:val="24"/>
          <w:szCs w:val="24"/>
        </w:rPr>
        <w:t>.</w:t>
      </w:r>
      <w:bookmarkStart w:id="2" w:name="_GoBack"/>
      <w:bookmarkEnd w:id="2"/>
    </w:p>
    <w:p w:rsidR="004B6A87" w:rsidRPr="00B2014D" w:rsidRDefault="004B6A87" w:rsidP="004B6A87">
      <w:pPr>
        <w:pBdr>
          <w:bottom w:val="single" w:sz="6" w:space="1" w:color="auto"/>
        </w:pBdr>
        <w:suppressAutoHyphens w:val="0"/>
        <w:jc w:val="both"/>
        <w:rPr>
          <w:vanish/>
          <w:sz w:val="24"/>
          <w:szCs w:val="24"/>
          <w:lang w:eastAsia="ru-RU"/>
        </w:rPr>
      </w:pPr>
      <w:r w:rsidRPr="00B2014D">
        <w:rPr>
          <w:vanish/>
          <w:sz w:val="24"/>
          <w:szCs w:val="24"/>
          <w:lang w:eastAsia="ru-RU"/>
        </w:rPr>
        <w:t>Начало формы</w:t>
      </w:r>
    </w:p>
    <w:p w:rsidR="004B6A87" w:rsidRPr="00B2014D" w:rsidRDefault="004B6A87" w:rsidP="004B6A87">
      <w:pPr>
        <w:pBdr>
          <w:top w:val="single" w:sz="6" w:space="1" w:color="auto"/>
        </w:pBdr>
        <w:suppressAutoHyphens w:val="0"/>
        <w:jc w:val="both"/>
        <w:rPr>
          <w:vanish/>
          <w:sz w:val="24"/>
          <w:szCs w:val="24"/>
          <w:lang w:eastAsia="ru-RU"/>
        </w:rPr>
      </w:pPr>
      <w:r w:rsidRPr="00B2014D">
        <w:rPr>
          <w:vanish/>
          <w:sz w:val="24"/>
          <w:szCs w:val="24"/>
          <w:lang w:eastAsia="ru-RU"/>
        </w:rPr>
        <w:t>Конец формы</w:t>
      </w:r>
    </w:p>
    <w:sectPr w:rsidR="004B6A87" w:rsidRPr="00B2014D">
      <w:footerReference w:type="default" r:id="rId7"/>
      <w:pgSz w:w="11905" w:h="16837"/>
      <w:pgMar w:top="1134" w:right="850" w:bottom="1134" w:left="1418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B6" w:rsidRDefault="00962EB6">
      <w:r>
        <w:separator/>
      </w:r>
    </w:p>
  </w:endnote>
  <w:endnote w:type="continuationSeparator" w:id="0">
    <w:p w:rsidR="00962EB6" w:rsidRDefault="009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32" w:rsidRDefault="0055413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2014D">
      <w:rPr>
        <w:noProof/>
      </w:rPr>
      <w:t>3</w:t>
    </w:r>
    <w:r>
      <w:fldChar w:fldCharType="end"/>
    </w:r>
  </w:p>
  <w:p w:rsidR="00B142BC" w:rsidRPr="00A62303" w:rsidRDefault="00B142BC" w:rsidP="00A623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B6" w:rsidRDefault="00962EB6">
      <w:r>
        <w:separator/>
      </w:r>
    </w:p>
  </w:footnote>
  <w:footnote w:type="continuationSeparator" w:id="0">
    <w:p w:rsidR="00962EB6" w:rsidRDefault="0096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F23"/>
    <w:multiLevelType w:val="hybridMultilevel"/>
    <w:tmpl w:val="8CDC53A4"/>
    <w:lvl w:ilvl="0" w:tplc="27429682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92BFA"/>
    <w:multiLevelType w:val="multilevel"/>
    <w:tmpl w:val="A0821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4D55C41"/>
    <w:multiLevelType w:val="multilevel"/>
    <w:tmpl w:val="E516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26673"/>
    <w:multiLevelType w:val="hybridMultilevel"/>
    <w:tmpl w:val="48E8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8266F"/>
    <w:multiLevelType w:val="hybridMultilevel"/>
    <w:tmpl w:val="48684104"/>
    <w:lvl w:ilvl="0" w:tplc="27429682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574E"/>
    <w:multiLevelType w:val="hybridMultilevel"/>
    <w:tmpl w:val="48E8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9E"/>
    <w:rsid w:val="0000616C"/>
    <w:rsid w:val="0002653F"/>
    <w:rsid w:val="00051321"/>
    <w:rsid w:val="000738CE"/>
    <w:rsid w:val="00096FAB"/>
    <w:rsid w:val="000A6BD2"/>
    <w:rsid w:val="000A7F9E"/>
    <w:rsid w:val="000B6260"/>
    <w:rsid w:val="000C0BAB"/>
    <w:rsid w:val="0012284A"/>
    <w:rsid w:val="00142509"/>
    <w:rsid w:val="001609B7"/>
    <w:rsid w:val="0018499D"/>
    <w:rsid w:val="001A25C9"/>
    <w:rsid w:val="001C3907"/>
    <w:rsid w:val="001D6777"/>
    <w:rsid w:val="001D7A77"/>
    <w:rsid w:val="001D7C16"/>
    <w:rsid w:val="001E7A5C"/>
    <w:rsid w:val="00224977"/>
    <w:rsid w:val="0023081E"/>
    <w:rsid w:val="002371F6"/>
    <w:rsid w:val="00237EDA"/>
    <w:rsid w:val="00244DB7"/>
    <w:rsid w:val="00245DD2"/>
    <w:rsid w:val="00246EFE"/>
    <w:rsid w:val="0025628B"/>
    <w:rsid w:val="00257FC1"/>
    <w:rsid w:val="0028176F"/>
    <w:rsid w:val="002B034F"/>
    <w:rsid w:val="002C5C2F"/>
    <w:rsid w:val="002D3613"/>
    <w:rsid w:val="002D466E"/>
    <w:rsid w:val="00302694"/>
    <w:rsid w:val="00306BE1"/>
    <w:rsid w:val="00323A7A"/>
    <w:rsid w:val="00343C16"/>
    <w:rsid w:val="00350CC7"/>
    <w:rsid w:val="00395C80"/>
    <w:rsid w:val="00396DE6"/>
    <w:rsid w:val="003C358B"/>
    <w:rsid w:val="003D33D7"/>
    <w:rsid w:val="003D586C"/>
    <w:rsid w:val="00410B60"/>
    <w:rsid w:val="00421277"/>
    <w:rsid w:val="00423456"/>
    <w:rsid w:val="00441519"/>
    <w:rsid w:val="00451ED8"/>
    <w:rsid w:val="00456E75"/>
    <w:rsid w:val="00471059"/>
    <w:rsid w:val="00490695"/>
    <w:rsid w:val="00493217"/>
    <w:rsid w:val="004964D4"/>
    <w:rsid w:val="004A0561"/>
    <w:rsid w:val="004B6A87"/>
    <w:rsid w:val="004F318B"/>
    <w:rsid w:val="00531B58"/>
    <w:rsid w:val="0054457B"/>
    <w:rsid w:val="00546BFC"/>
    <w:rsid w:val="00554132"/>
    <w:rsid w:val="00561962"/>
    <w:rsid w:val="00573515"/>
    <w:rsid w:val="005A0C66"/>
    <w:rsid w:val="005B77FD"/>
    <w:rsid w:val="005F0A6A"/>
    <w:rsid w:val="00603A57"/>
    <w:rsid w:val="00610A5D"/>
    <w:rsid w:val="00667467"/>
    <w:rsid w:val="00693139"/>
    <w:rsid w:val="006A038B"/>
    <w:rsid w:val="006B0065"/>
    <w:rsid w:val="006B1BC1"/>
    <w:rsid w:val="006E1BF8"/>
    <w:rsid w:val="007072BB"/>
    <w:rsid w:val="00711E77"/>
    <w:rsid w:val="00716B8E"/>
    <w:rsid w:val="00742E03"/>
    <w:rsid w:val="00743F72"/>
    <w:rsid w:val="0076318D"/>
    <w:rsid w:val="00771304"/>
    <w:rsid w:val="00780B4A"/>
    <w:rsid w:val="00786BEE"/>
    <w:rsid w:val="007A0FB6"/>
    <w:rsid w:val="007A201A"/>
    <w:rsid w:val="007B6F5B"/>
    <w:rsid w:val="007D35C8"/>
    <w:rsid w:val="007D6574"/>
    <w:rsid w:val="007F1C9A"/>
    <w:rsid w:val="007F5192"/>
    <w:rsid w:val="00811781"/>
    <w:rsid w:val="0081788A"/>
    <w:rsid w:val="00832691"/>
    <w:rsid w:val="00844114"/>
    <w:rsid w:val="00861B97"/>
    <w:rsid w:val="00867131"/>
    <w:rsid w:val="00885A50"/>
    <w:rsid w:val="008A3FAC"/>
    <w:rsid w:val="008A55C7"/>
    <w:rsid w:val="008A69B8"/>
    <w:rsid w:val="008A7C29"/>
    <w:rsid w:val="008D0C05"/>
    <w:rsid w:val="008D383D"/>
    <w:rsid w:val="008E464F"/>
    <w:rsid w:val="008F7D96"/>
    <w:rsid w:val="0090351F"/>
    <w:rsid w:val="0090384E"/>
    <w:rsid w:val="00903BC2"/>
    <w:rsid w:val="0090542B"/>
    <w:rsid w:val="00907496"/>
    <w:rsid w:val="00944622"/>
    <w:rsid w:val="009549C7"/>
    <w:rsid w:val="00962EB6"/>
    <w:rsid w:val="00962FE2"/>
    <w:rsid w:val="009B1301"/>
    <w:rsid w:val="009B25C5"/>
    <w:rsid w:val="009B555A"/>
    <w:rsid w:val="009B6E80"/>
    <w:rsid w:val="009D1073"/>
    <w:rsid w:val="009D7FD3"/>
    <w:rsid w:val="009F1EB2"/>
    <w:rsid w:val="00A00F03"/>
    <w:rsid w:val="00A04879"/>
    <w:rsid w:val="00A12363"/>
    <w:rsid w:val="00A12BE6"/>
    <w:rsid w:val="00A167C9"/>
    <w:rsid w:val="00A441BE"/>
    <w:rsid w:val="00A604C7"/>
    <w:rsid w:val="00A62303"/>
    <w:rsid w:val="00A73E77"/>
    <w:rsid w:val="00AB6805"/>
    <w:rsid w:val="00AD5A52"/>
    <w:rsid w:val="00AF2FCE"/>
    <w:rsid w:val="00B142BC"/>
    <w:rsid w:val="00B2014D"/>
    <w:rsid w:val="00B37973"/>
    <w:rsid w:val="00B77A67"/>
    <w:rsid w:val="00B80238"/>
    <w:rsid w:val="00B83573"/>
    <w:rsid w:val="00B95F81"/>
    <w:rsid w:val="00BC0E89"/>
    <w:rsid w:val="00BC2AF8"/>
    <w:rsid w:val="00BC6E72"/>
    <w:rsid w:val="00BD07EA"/>
    <w:rsid w:val="00BD266E"/>
    <w:rsid w:val="00BD4F50"/>
    <w:rsid w:val="00C009E2"/>
    <w:rsid w:val="00C13754"/>
    <w:rsid w:val="00C15E39"/>
    <w:rsid w:val="00C2137E"/>
    <w:rsid w:val="00C36614"/>
    <w:rsid w:val="00C45DD0"/>
    <w:rsid w:val="00C55ACE"/>
    <w:rsid w:val="00CB1B42"/>
    <w:rsid w:val="00CC4F8F"/>
    <w:rsid w:val="00CF0E47"/>
    <w:rsid w:val="00D0418F"/>
    <w:rsid w:val="00D074DB"/>
    <w:rsid w:val="00D155A5"/>
    <w:rsid w:val="00D156EB"/>
    <w:rsid w:val="00D232DC"/>
    <w:rsid w:val="00D27042"/>
    <w:rsid w:val="00D36081"/>
    <w:rsid w:val="00D37952"/>
    <w:rsid w:val="00D44B9A"/>
    <w:rsid w:val="00D63320"/>
    <w:rsid w:val="00D83F41"/>
    <w:rsid w:val="00D8760A"/>
    <w:rsid w:val="00DA1D1C"/>
    <w:rsid w:val="00DD2F77"/>
    <w:rsid w:val="00DD587C"/>
    <w:rsid w:val="00DD6F36"/>
    <w:rsid w:val="00DE5D6A"/>
    <w:rsid w:val="00DE67BD"/>
    <w:rsid w:val="00E05688"/>
    <w:rsid w:val="00E14606"/>
    <w:rsid w:val="00E15FAE"/>
    <w:rsid w:val="00E24AD4"/>
    <w:rsid w:val="00E64368"/>
    <w:rsid w:val="00E8745E"/>
    <w:rsid w:val="00E92E3A"/>
    <w:rsid w:val="00EE79B0"/>
    <w:rsid w:val="00EF170C"/>
    <w:rsid w:val="00EF428F"/>
    <w:rsid w:val="00F03999"/>
    <w:rsid w:val="00F2544B"/>
    <w:rsid w:val="00F254C7"/>
    <w:rsid w:val="00F31682"/>
    <w:rsid w:val="00F41F51"/>
    <w:rsid w:val="00F6592E"/>
    <w:rsid w:val="00F84D4E"/>
    <w:rsid w:val="00FB6E01"/>
    <w:rsid w:val="00FC3773"/>
    <w:rsid w:val="00FC3C3B"/>
    <w:rsid w:val="00FE0F59"/>
    <w:rsid w:val="00FE71CD"/>
    <w:rsid w:val="00FF0073"/>
    <w:rsid w:val="00FF4EEF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3C479C5-05BC-4505-9430-F93C762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6"/>
      <w:szCs w:val="26"/>
      <w:lang w:eastAsia="ar-SA"/>
    </w:rPr>
  </w:style>
  <w:style w:type="paragraph" w:styleId="3">
    <w:name w:val="heading 3"/>
    <w:basedOn w:val="a"/>
    <w:link w:val="30"/>
    <w:uiPriority w:val="9"/>
    <w:qFormat/>
    <w:rsid w:val="004B6A87"/>
    <w:pPr>
      <w:suppressAutoHyphens w:val="0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f">
    <w:name w:val=" Знак"/>
    <w:basedOn w:val="a"/>
    <w:rsid w:val="000A7F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4B6A87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B6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B6A87"/>
    <w:rPr>
      <w:rFonts w:ascii="Courier New" w:hAnsi="Courier New" w:cs="Courier New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6A8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4B6A8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6A8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4B6A87"/>
    <w:rPr>
      <w:rFonts w:ascii="Arial" w:hAnsi="Arial" w:cs="Arial"/>
      <w:vanish/>
      <w:sz w:val="16"/>
      <w:szCs w:val="16"/>
    </w:rPr>
  </w:style>
  <w:style w:type="character" w:customStyle="1" w:styleId="num">
    <w:name w:val="num"/>
    <w:rsid w:val="004B6A87"/>
    <w:rPr>
      <w:sz w:val="24"/>
      <w:szCs w:val="24"/>
      <w:bdr w:val="none" w:sz="0" w:space="0" w:color="auto" w:frame="1"/>
      <w:vertAlign w:val="baseline"/>
    </w:rPr>
  </w:style>
  <w:style w:type="paragraph" w:styleId="af0">
    <w:name w:val="Balloon Text"/>
    <w:basedOn w:val="a"/>
    <w:link w:val="af1"/>
    <w:uiPriority w:val="99"/>
    <w:semiHidden/>
    <w:unhideWhenUsed/>
    <w:rsid w:val="004B6A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B6A87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link w:val="a9"/>
    <w:uiPriority w:val="99"/>
    <w:rsid w:val="00554132"/>
    <w:rPr>
      <w:sz w:val="26"/>
      <w:szCs w:val="26"/>
      <w:lang w:eastAsia="ar-SA"/>
    </w:rPr>
  </w:style>
  <w:style w:type="character" w:customStyle="1" w:styleId="apple-converted-space">
    <w:name w:val="apple-converted-space"/>
    <w:rsid w:val="00DD5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83A3F"/>
                    <w:right w:val="none" w:sz="0" w:space="0" w:color="auto"/>
                  </w:divBdr>
                  <w:divsChild>
                    <w:div w:id="21025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Гарантийного фонда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Гарантийного фонда</dc:title>
  <dc:subject/>
  <dc:creator>Пользователь</dc:creator>
  <cp:keywords/>
  <cp:lastModifiedBy>Мария Гурина</cp:lastModifiedBy>
  <cp:revision>3</cp:revision>
  <cp:lastPrinted>2019-02-21T00:03:00Z</cp:lastPrinted>
  <dcterms:created xsi:type="dcterms:W3CDTF">2020-12-03T00:45:00Z</dcterms:created>
  <dcterms:modified xsi:type="dcterms:W3CDTF">2020-12-03T00:45:00Z</dcterms:modified>
</cp:coreProperties>
</file>