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06E3" w14:textId="77777777" w:rsidR="00760C45" w:rsidRPr="00496A19" w:rsidRDefault="00760C45" w:rsidP="00760C45">
      <w:pPr>
        <w:widowControl w:val="0"/>
        <w:spacing w:line="360" w:lineRule="auto"/>
        <w:jc w:val="center"/>
        <w:rPr>
          <w:b/>
          <w:szCs w:val="24"/>
        </w:rPr>
      </w:pPr>
    </w:p>
    <w:p w14:paraId="74F6F0A7" w14:textId="4598B07B" w:rsidR="00760C45" w:rsidRPr="00496A19" w:rsidRDefault="00760C45" w:rsidP="00760C45">
      <w:pPr>
        <w:widowControl w:val="0"/>
        <w:spacing w:line="360" w:lineRule="auto"/>
        <w:jc w:val="center"/>
        <w:rPr>
          <w:b/>
          <w:szCs w:val="24"/>
        </w:rPr>
      </w:pPr>
      <w:r w:rsidRPr="00496A19">
        <w:rPr>
          <w:b/>
          <w:szCs w:val="24"/>
        </w:rPr>
        <w:t xml:space="preserve">ПОРЯДОК РАССМОТРЕНИЯ И ОЦЕНКИ ЗАЯВОК НА УЧАСТИЕ В </w:t>
      </w:r>
      <w:r w:rsidR="009648FA">
        <w:rPr>
          <w:b/>
          <w:szCs w:val="24"/>
        </w:rPr>
        <w:t>ОТБОРЕ</w:t>
      </w:r>
    </w:p>
    <w:p w14:paraId="407B2DBB" w14:textId="77777777" w:rsidR="00760C45" w:rsidRPr="00496A19" w:rsidRDefault="00760C45" w:rsidP="00760C45">
      <w:pPr>
        <w:ind w:left="1440"/>
        <w:jc w:val="center"/>
        <w:rPr>
          <w:rFonts w:eastAsia="Calibri"/>
          <w:b/>
          <w:szCs w:val="24"/>
          <w:lang w:eastAsia="en-US"/>
        </w:rPr>
      </w:pPr>
      <w:bookmarkStart w:id="0" w:name="P266"/>
      <w:bookmarkEnd w:id="0"/>
      <w:r w:rsidRPr="00496A19">
        <w:rPr>
          <w:rFonts w:eastAsia="Calibri"/>
          <w:b/>
          <w:szCs w:val="24"/>
          <w:lang w:val="en-US" w:eastAsia="en-US"/>
        </w:rPr>
        <w:t>I</w:t>
      </w:r>
      <w:r w:rsidRPr="00496A19">
        <w:rPr>
          <w:rFonts w:eastAsia="Calibri"/>
          <w:b/>
          <w:szCs w:val="24"/>
          <w:lang w:eastAsia="en-US"/>
        </w:rPr>
        <w:t>. Информация о заказчике и закупке товаров, работ, услуг</w:t>
      </w:r>
    </w:p>
    <w:p w14:paraId="50962A89" w14:textId="77777777" w:rsidR="00760C45" w:rsidRPr="00496A19" w:rsidRDefault="00760C45" w:rsidP="00760C45">
      <w:pPr>
        <w:spacing w:line="360" w:lineRule="auto"/>
        <w:ind w:left="720"/>
        <w:jc w:val="center"/>
        <w:rPr>
          <w:rFonts w:eastAsia="Calibri"/>
          <w:b/>
          <w:szCs w:val="24"/>
          <w:lang w:eastAsia="en-US"/>
        </w:rPr>
      </w:pPr>
    </w:p>
    <w:tbl>
      <w:tblPr>
        <w:tblStyle w:val="TableGridTableActions1"/>
        <w:tblW w:w="14742" w:type="dxa"/>
        <w:tblInd w:w="137" w:type="dxa"/>
        <w:tblLook w:val="04A0" w:firstRow="1" w:lastRow="0" w:firstColumn="1" w:lastColumn="0" w:noHBand="0" w:noVBand="1"/>
      </w:tblPr>
      <w:tblGrid>
        <w:gridCol w:w="1985"/>
        <w:gridCol w:w="10206"/>
        <w:gridCol w:w="1275"/>
        <w:gridCol w:w="1276"/>
      </w:tblGrid>
      <w:tr w:rsidR="00760C45" w:rsidRPr="00496A19" w14:paraId="6ACE4415" w14:textId="77777777" w:rsidTr="00390F36">
        <w:tc>
          <w:tcPr>
            <w:tcW w:w="1985" w:type="dxa"/>
          </w:tcPr>
          <w:p w14:paraId="2BEAAE2D" w14:textId="77777777" w:rsidR="00760C45" w:rsidRPr="00496A19" w:rsidRDefault="00760C45" w:rsidP="00390F36">
            <w:pPr>
              <w:rPr>
                <w:szCs w:val="24"/>
              </w:rPr>
            </w:pPr>
            <w:r w:rsidRPr="00496A19">
              <w:rPr>
                <w:szCs w:val="24"/>
              </w:rPr>
              <w:t>Полное наименование</w:t>
            </w:r>
          </w:p>
        </w:tc>
        <w:tc>
          <w:tcPr>
            <w:tcW w:w="10206" w:type="dxa"/>
          </w:tcPr>
          <w:p w14:paraId="6528B71B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660580F1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  <w:r w:rsidRPr="00496A19">
              <w:rPr>
                <w:szCs w:val="24"/>
              </w:rPr>
              <w:t>ИНН</w:t>
            </w:r>
          </w:p>
        </w:tc>
        <w:tc>
          <w:tcPr>
            <w:tcW w:w="1276" w:type="dxa"/>
          </w:tcPr>
          <w:p w14:paraId="7C307A3C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</w:p>
        </w:tc>
      </w:tr>
      <w:tr w:rsidR="00760C45" w:rsidRPr="00496A19" w14:paraId="2CE4C729" w14:textId="77777777" w:rsidTr="00390F36">
        <w:tc>
          <w:tcPr>
            <w:tcW w:w="1985" w:type="dxa"/>
            <w:vMerge w:val="restart"/>
          </w:tcPr>
          <w:p w14:paraId="0616D63D" w14:textId="77777777" w:rsidR="00760C45" w:rsidRPr="00496A19" w:rsidRDefault="00760C45" w:rsidP="00390F36">
            <w:pPr>
              <w:jc w:val="both"/>
              <w:rPr>
                <w:szCs w:val="24"/>
              </w:rPr>
            </w:pPr>
            <w:r w:rsidRPr="00496A19">
              <w:rPr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10206" w:type="dxa"/>
            <w:vMerge w:val="restart"/>
          </w:tcPr>
          <w:p w14:paraId="35259856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E51DB3A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  <w:r w:rsidRPr="00496A19">
              <w:rPr>
                <w:szCs w:val="24"/>
              </w:rPr>
              <w:t>КПП</w:t>
            </w:r>
          </w:p>
        </w:tc>
        <w:tc>
          <w:tcPr>
            <w:tcW w:w="1276" w:type="dxa"/>
          </w:tcPr>
          <w:p w14:paraId="255444EC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</w:p>
        </w:tc>
      </w:tr>
      <w:tr w:rsidR="00760C45" w:rsidRPr="00496A19" w14:paraId="0910FB91" w14:textId="77777777" w:rsidTr="00390F36">
        <w:tc>
          <w:tcPr>
            <w:tcW w:w="1985" w:type="dxa"/>
            <w:vMerge/>
          </w:tcPr>
          <w:p w14:paraId="5FB936ED" w14:textId="77777777" w:rsidR="00760C45" w:rsidRPr="00496A19" w:rsidRDefault="00760C45" w:rsidP="00390F36">
            <w:pPr>
              <w:jc w:val="both"/>
              <w:rPr>
                <w:szCs w:val="24"/>
              </w:rPr>
            </w:pPr>
          </w:p>
        </w:tc>
        <w:tc>
          <w:tcPr>
            <w:tcW w:w="10206" w:type="dxa"/>
            <w:vMerge/>
          </w:tcPr>
          <w:p w14:paraId="5F7D036E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59F96AED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  <w:r w:rsidRPr="00496A19">
              <w:rPr>
                <w:szCs w:val="24"/>
              </w:rPr>
              <w:t>по ОКТМО</w:t>
            </w:r>
          </w:p>
        </w:tc>
        <w:tc>
          <w:tcPr>
            <w:tcW w:w="1276" w:type="dxa"/>
          </w:tcPr>
          <w:p w14:paraId="5087E961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</w:p>
        </w:tc>
      </w:tr>
      <w:tr w:rsidR="00760C45" w:rsidRPr="00496A19" w14:paraId="777E64ED" w14:textId="77777777" w:rsidTr="00390F36">
        <w:tc>
          <w:tcPr>
            <w:tcW w:w="1985" w:type="dxa"/>
          </w:tcPr>
          <w:p w14:paraId="6B8FAE88" w14:textId="77777777" w:rsidR="00760C45" w:rsidRPr="00496A19" w:rsidRDefault="00760C45" w:rsidP="00390F36">
            <w:pPr>
              <w:jc w:val="both"/>
              <w:rPr>
                <w:szCs w:val="24"/>
              </w:rPr>
            </w:pPr>
            <w:r w:rsidRPr="00496A19">
              <w:rPr>
                <w:szCs w:val="24"/>
              </w:rPr>
              <w:t>Наименование предмета закупки</w:t>
            </w:r>
          </w:p>
        </w:tc>
        <w:tc>
          <w:tcPr>
            <w:tcW w:w="10206" w:type="dxa"/>
          </w:tcPr>
          <w:p w14:paraId="022794D7" w14:textId="77777777" w:rsidR="00760C45" w:rsidRPr="00496A19" w:rsidRDefault="00760C45" w:rsidP="00390F36">
            <w:pPr>
              <w:jc w:val="center"/>
              <w:rPr>
                <w:szCs w:val="24"/>
              </w:rPr>
            </w:pPr>
            <w:r w:rsidRPr="00794064">
              <w:rPr>
                <w:szCs w:val="24"/>
              </w:rPr>
              <w:t>Проектирование и создание информационной структуры сайта Инвестиционного портала Чукотского АО</w:t>
            </w:r>
          </w:p>
        </w:tc>
        <w:tc>
          <w:tcPr>
            <w:tcW w:w="1275" w:type="dxa"/>
          </w:tcPr>
          <w:p w14:paraId="4385B247" w14:textId="77777777" w:rsidR="00760C45" w:rsidRPr="00496A19" w:rsidRDefault="00760C45" w:rsidP="00390F36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B153425" w14:textId="77777777" w:rsidR="00760C45" w:rsidRPr="00496A19" w:rsidRDefault="00760C45" w:rsidP="00390F36">
            <w:pPr>
              <w:rPr>
                <w:szCs w:val="24"/>
              </w:rPr>
            </w:pPr>
          </w:p>
        </w:tc>
      </w:tr>
    </w:tbl>
    <w:p w14:paraId="46F2D11B" w14:textId="77777777" w:rsidR="00760C45" w:rsidRPr="00496A19" w:rsidRDefault="00760C45" w:rsidP="00760C45">
      <w:pPr>
        <w:tabs>
          <w:tab w:val="left" w:pos="-360"/>
          <w:tab w:val="left" w:pos="360"/>
        </w:tabs>
        <w:jc w:val="center"/>
        <w:rPr>
          <w:szCs w:val="24"/>
        </w:rPr>
      </w:pPr>
    </w:p>
    <w:p w14:paraId="6C4CE022" w14:textId="77777777" w:rsidR="00760C45" w:rsidRPr="00496A19" w:rsidRDefault="00760C45" w:rsidP="00760C45">
      <w:pPr>
        <w:ind w:left="1440"/>
        <w:jc w:val="center"/>
        <w:rPr>
          <w:rFonts w:eastAsia="Calibri"/>
          <w:b/>
          <w:szCs w:val="24"/>
          <w:lang w:eastAsia="en-US"/>
        </w:rPr>
      </w:pPr>
      <w:r w:rsidRPr="00496A19">
        <w:rPr>
          <w:rFonts w:eastAsia="Calibri"/>
          <w:b/>
          <w:szCs w:val="24"/>
          <w:lang w:val="en-US" w:eastAsia="en-US"/>
        </w:rPr>
        <w:t>II</w:t>
      </w:r>
      <w:r w:rsidRPr="00496A19">
        <w:rPr>
          <w:rFonts w:eastAsia="Calibri"/>
          <w:b/>
          <w:szCs w:val="24"/>
          <w:lang w:eastAsia="en-US"/>
        </w:rPr>
        <w:t>. Критерии и показатели оценки заявок на участие в запросе предложений</w:t>
      </w:r>
    </w:p>
    <w:p w14:paraId="5C3F64B2" w14:textId="77777777" w:rsidR="00760C45" w:rsidRPr="00496A19" w:rsidRDefault="00760C45" w:rsidP="00760C45">
      <w:pPr>
        <w:tabs>
          <w:tab w:val="left" w:pos="-360"/>
          <w:tab w:val="left" w:pos="360"/>
        </w:tabs>
        <w:ind w:left="720"/>
        <w:rPr>
          <w:szCs w:val="24"/>
        </w:rPr>
      </w:pPr>
    </w:p>
    <w:tbl>
      <w:tblPr>
        <w:tblW w:w="5110" w:type="pct"/>
        <w:tblLayout w:type="fixed"/>
        <w:tblLook w:val="04A0" w:firstRow="1" w:lastRow="0" w:firstColumn="1" w:lastColumn="0" w:noHBand="0" w:noVBand="1"/>
      </w:tblPr>
      <w:tblGrid>
        <w:gridCol w:w="712"/>
        <w:gridCol w:w="1482"/>
        <w:gridCol w:w="1443"/>
        <w:gridCol w:w="2518"/>
        <w:gridCol w:w="8407"/>
        <w:gridCol w:w="318"/>
      </w:tblGrid>
      <w:tr w:rsidR="00760C45" w:rsidRPr="00496A19" w14:paraId="3210CAFF" w14:textId="77777777" w:rsidTr="007A6AEC">
        <w:trPr>
          <w:trHeight w:val="20"/>
          <w:tblHeader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6F3AF" w14:textId="77777777" w:rsidR="00760C45" w:rsidRPr="008572AF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szCs w:val="24"/>
              </w:rPr>
            </w:pPr>
            <w:r w:rsidRPr="008572AF">
              <w:rPr>
                <w:szCs w:val="24"/>
              </w:rPr>
              <w:br w:type="page" w:clear="all"/>
              <w:t>№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F2D15" w14:textId="77777777" w:rsidR="00760C45" w:rsidRPr="008572AF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szCs w:val="24"/>
              </w:rPr>
            </w:pPr>
            <w:r w:rsidRPr="008572AF">
              <w:rPr>
                <w:szCs w:val="24"/>
              </w:rPr>
              <w:t>Критерий оценки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1546C" w14:textId="77777777" w:rsidR="00760C45" w:rsidRPr="008572AF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szCs w:val="24"/>
              </w:rPr>
            </w:pPr>
            <w:r w:rsidRPr="008572AF">
              <w:rPr>
                <w:szCs w:val="24"/>
              </w:rPr>
              <w:t>Значимость критерия оценки, процентов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08C40" w14:textId="77777777" w:rsidR="00760C45" w:rsidRPr="008572AF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szCs w:val="24"/>
              </w:rPr>
            </w:pPr>
            <w:r w:rsidRPr="008572AF">
              <w:rPr>
                <w:szCs w:val="24"/>
              </w:rPr>
              <w:t>Показатель оценки</w:t>
            </w:r>
          </w:p>
        </w:tc>
        <w:tc>
          <w:tcPr>
            <w:tcW w:w="2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144FE" w14:textId="77777777" w:rsidR="00760C45" w:rsidRPr="008572AF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szCs w:val="24"/>
              </w:rPr>
            </w:pPr>
            <w:r w:rsidRPr="008572AF">
              <w:rPr>
                <w:szCs w:val="24"/>
              </w:rPr>
              <w:t>Формула оценки или шкала оценки</w:t>
            </w:r>
          </w:p>
        </w:tc>
      </w:tr>
      <w:tr w:rsidR="00760C45" w:rsidRPr="00496A19" w14:paraId="4FCB6885" w14:textId="77777777" w:rsidTr="007A6AEC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62E4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</w:rPr>
            </w:pPr>
            <w:r w:rsidRPr="00496A19">
              <w:rPr>
                <w:b/>
                <w:bCs/>
              </w:rPr>
              <w:t>1.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9EE4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</w:rPr>
            </w:pPr>
            <w:r w:rsidRPr="00496A19">
              <w:rPr>
                <w:b/>
                <w:bCs/>
              </w:rPr>
              <w:t>Цена договора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7769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</w:rPr>
            </w:pPr>
            <w:r w:rsidRPr="00496A19">
              <w:rPr>
                <w:b/>
                <w:bCs/>
              </w:rPr>
              <w:t>40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DE2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</w:pPr>
            <w:r w:rsidRPr="00496A19">
              <w:t>Цена договора, предложенная Участником закупки</w:t>
            </w:r>
          </w:p>
        </w:tc>
        <w:tc>
          <w:tcPr>
            <w:tcW w:w="2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BD6C" w14:textId="77777777" w:rsidR="00760C45" w:rsidRPr="00496A19" w:rsidRDefault="00760C45" w:rsidP="00390F36">
            <w:pPr>
              <w:widowControl w:val="0"/>
              <w:spacing w:after="120"/>
              <w:ind w:firstLine="527"/>
              <w:jc w:val="both"/>
              <w:rPr>
                <w:color w:val="auto"/>
              </w:rPr>
            </w:pPr>
            <w:r w:rsidRPr="00496A19">
              <w:rPr>
                <w:color w:val="auto"/>
              </w:rPr>
              <w:t>Для оценки Заявок по критерию «Цена договора» используется следующая формула:</w:t>
            </w:r>
          </w:p>
          <w:p w14:paraId="4D9B954D" w14:textId="77777777" w:rsidR="00760C45" w:rsidRPr="00496A19" w:rsidRDefault="00760C45" w:rsidP="00390F36">
            <w:pPr>
              <w:widowControl w:val="0"/>
              <w:rPr>
                <w:color w:val="auto"/>
              </w:rPr>
            </w:pPr>
            <w:proofErr w:type="spellStart"/>
            <w:r w:rsidRPr="00496A19">
              <w:rPr>
                <w:color w:val="auto"/>
              </w:rPr>
              <w:t>Бц</w:t>
            </w:r>
            <w:proofErr w:type="spellEnd"/>
            <w:r w:rsidRPr="00496A19">
              <w:rPr>
                <w:color w:val="auto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Cs/>
                      <w:color w:val="auto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  <w:lang w:eastAsia="en-US"/>
                    </w:rPr>
                    <m:t xml:space="preserve">Бц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 w:eastAsia="en-US"/>
                    </w:rPr>
                    <m:t>min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  <w:lang w:eastAsia="en-US"/>
                    </w:rPr>
                    <m:t xml:space="preserve">Бц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 w:eastAsia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color w:val="auto"/>
                  <w:sz w:val="28"/>
                  <w:szCs w:val="28"/>
                  <w:lang w:eastAsia="en-US"/>
                </w:rPr>
                <m:t>*100*КЗ</m:t>
              </m:r>
            </m:oMath>
            <w:r w:rsidRPr="00496A19">
              <w:rPr>
                <w:color w:val="auto"/>
              </w:rPr>
              <w:t xml:space="preserve"> </w:t>
            </w:r>
          </w:p>
          <w:p w14:paraId="64BB863C" w14:textId="77777777" w:rsidR="00760C45" w:rsidRPr="00496A19" w:rsidRDefault="00760C45" w:rsidP="00390F36">
            <w:pPr>
              <w:widowControl w:val="0"/>
              <w:spacing w:before="120"/>
              <w:rPr>
                <w:color w:val="auto"/>
              </w:rPr>
            </w:pPr>
            <w:r w:rsidRPr="00496A19">
              <w:rPr>
                <w:color w:val="auto"/>
              </w:rPr>
              <w:t xml:space="preserve">где </w:t>
            </w:r>
            <w:proofErr w:type="spellStart"/>
            <w:r w:rsidRPr="00496A19">
              <w:rPr>
                <w:color w:val="auto"/>
              </w:rPr>
              <w:t>Бц</w:t>
            </w:r>
            <w:proofErr w:type="spellEnd"/>
            <w:r w:rsidRPr="00496A19">
              <w:rPr>
                <w:color w:val="auto"/>
              </w:rPr>
              <w:t xml:space="preserve"> – количество баллов, которые получает Участник закупки по данному показателю;</w:t>
            </w:r>
          </w:p>
          <w:p w14:paraId="09198EC8" w14:textId="77777777" w:rsidR="00760C45" w:rsidRPr="00496A19" w:rsidRDefault="00760C45" w:rsidP="00390F36">
            <w:pPr>
              <w:widowControl w:val="0"/>
              <w:rPr>
                <w:color w:val="auto"/>
              </w:rPr>
            </w:pPr>
            <w:proofErr w:type="spellStart"/>
            <w:r w:rsidRPr="00496A19">
              <w:rPr>
                <w:color w:val="auto"/>
              </w:rPr>
              <w:t>Бц</w:t>
            </w:r>
            <w:proofErr w:type="spellEnd"/>
            <w:r w:rsidRPr="00496A19">
              <w:rPr>
                <w:color w:val="auto"/>
              </w:rPr>
              <w:t xml:space="preserve"> </w:t>
            </w:r>
            <w:r w:rsidRPr="00496A19">
              <w:rPr>
                <w:color w:val="auto"/>
                <w:lang w:val="en-US"/>
              </w:rPr>
              <w:t>min</w:t>
            </w:r>
            <w:r w:rsidRPr="00496A19">
              <w:rPr>
                <w:color w:val="auto"/>
              </w:rPr>
              <w:t xml:space="preserve"> – минимальная цена договора среди оцениваемых Заявок;</w:t>
            </w:r>
          </w:p>
          <w:p w14:paraId="3487401C" w14:textId="77777777" w:rsidR="00760C45" w:rsidRPr="00496A19" w:rsidRDefault="00760C45" w:rsidP="00390F36">
            <w:pPr>
              <w:widowControl w:val="0"/>
              <w:rPr>
                <w:color w:val="auto"/>
              </w:rPr>
            </w:pPr>
            <w:proofErr w:type="spellStart"/>
            <w:r w:rsidRPr="00496A19">
              <w:rPr>
                <w:color w:val="auto"/>
              </w:rPr>
              <w:t>Бц</w:t>
            </w:r>
            <w:proofErr w:type="spellEnd"/>
            <w:r w:rsidRPr="00496A19">
              <w:rPr>
                <w:color w:val="auto"/>
              </w:rPr>
              <w:t xml:space="preserve"> i – цена договора, предложенная </w:t>
            </w:r>
            <w:proofErr w:type="spellStart"/>
            <w:r w:rsidRPr="00496A19">
              <w:rPr>
                <w:color w:val="auto"/>
                <w:lang w:val="en-US"/>
              </w:rPr>
              <w:t>i</w:t>
            </w:r>
            <w:proofErr w:type="spellEnd"/>
            <w:r w:rsidRPr="00496A19">
              <w:rPr>
                <w:color w:val="auto"/>
              </w:rPr>
              <w:t>-м Участником закупки;</w:t>
            </w:r>
          </w:p>
          <w:p w14:paraId="047F3E17" w14:textId="77777777" w:rsidR="00760C45" w:rsidRDefault="00760C45" w:rsidP="00390F36">
            <w:pPr>
              <w:widowControl w:val="0"/>
              <w:rPr>
                <w:color w:val="auto"/>
              </w:rPr>
            </w:pPr>
            <w:r w:rsidRPr="00496A19">
              <w:rPr>
                <w:color w:val="auto"/>
              </w:rPr>
              <w:t>КЗ – коэффициент значимости показателя, равный 0,4.</w:t>
            </w:r>
          </w:p>
          <w:p w14:paraId="43B34784" w14:textId="2E37D994" w:rsidR="001566C4" w:rsidRPr="00496A19" w:rsidRDefault="001566C4" w:rsidP="00390F36">
            <w:pPr>
              <w:widowControl w:val="0"/>
            </w:pPr>
            <w:r>
              <w:t>*</w:t>
            </w:r>
            <w:r w:rsidRPr="001566C4">
              <w:rPr>
                <w:sz w:val="18"/>
                <w:szCs w:val="18"/>
              </w:rPr>
              <w:t xml:space="preserve">НМЦД (начальная максимальная цена договора) = 5520 </w:t>
            </w:r>
            <w:proofErr w:type="spellStart"/>
            <w:r w:rsidRPr="001566C4">
              <w:rPr>
                <w:sz w:val="18"/>
                <w:szCs w:val="18"/>
              </w:rPr>
              <w:t>тыс.руб</w:t>
            </w:r>
            <w:proofErr w:type="spellEnd"/>
            <w:r w:rsidRPr="001566C4">
              <w:rPr>
                <w:sz w:val="18"/>
                <w:szCs w:val="18"/>
              </w:rPr>
              <w:t>.</w:t>
            </w:r>
          </w:p>
        </w:tc>
      </w:tr>
      <w:tr w:rsidR="00760C45" w:rsidRPr="00496A19" w14:paraId="7F3E13B0" w14:textId="77777777" w:rsidTr="007A6AEC">
        <w:trPr>
          <w:trHeight w:val="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5A0CA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</w:rPr>
            </w:pPr>
            <w:r w:rsidRPr="00496A19">
              <w:rPr>
                <w:b/>
                <w:bCs/>
                <w:lang w:val="en-US"/>
              </w:rPr>
              <w:t>2</w:t>
            </w:r>
            <w:r w:rsidRPr="00496A19">
              <w:rPr>
                <w:b/>
                <w:bCs/>
              </w:rPr>
              <w:t>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6437E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</w:rPr>
            </w:pPr>
            <w:r w:rsidRPr="00496A19">
              <w:rPr>
                <w:b/>
                <w:bCs/>
                <w:lang w:eastAsia="en-US"/>
              </w:rPr>
              <w:t xml:space="preserve">Квалификация </w:t>
            </w:r>
            <w:r w:rsidRPr="00496A19">
              <w:rPr>
                <w:b/>
                <w:bCs/>
                <w:lang w:eastAsia="en-US"/>
              </w:rPr>
              <w:lastRenderedPageBreak/>
              <w:t>участника закупки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81802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</w:rPr>
            </w:pPr>
            <w:r w:rsidRPr="00496A19">
              <w:rPr>
                <w:b/>
                <w:bCs/>
              </w:rPr>
              <w:lastRenderedPageBreak/>
              <w:t>40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DD966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</w:pPr>
            <w:r w:rsidRPr="00496A19">
              <w:t xml:space="preserve">Наличие у участника опыта оказания услуг, </w:t>
            </w:r>
            <w:r w:rsidRPr="00496A19">
              <w:lastRenderedPageBreak/>
              <w:t>аналогичных предмету закупки</w:t>
            </w:r>
          </w:p>
          <w:p w14:paraId="7EC9DB45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</w:pPr>
          </w:p>
        </w:tc>
        <w:tc>
          <w:tcPr>
            <w:tcW w:w="293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DCF45" w14:textId="77777777" w:rsidR="00760C45" w:rsidRPr="00C67F7A" w:rsidRDefault="00760C45" w:rsidP="00390F36">
            <w:pPr>
              <w:widowControl w:val="0"/>
              <w:ind w:firstLine="668"/>
              <w:jc w:val="both"/>
              <w:rPr>
                <w:lang w:eastAsia="en-US"/>
              </w:rPr>
            </w:pPr>
            <w:r w:rsidRPr="00496A19">
              <w:rPr>
                <w:lang w:eastAsia="en-US"/>
              </w:rPr>
              <w:lastRenderedPageBreak/>
              <w:t xml:space="preserve">Оценка по настоящему показателю будет производиться по </w:t>
            </w:r>
            <w:r>
              <w:rPr>
                <w:lang w:eastAsia="en-US"/>
              </w:rPr>
              <w:t>наличию</w:t>
            </w:r>
            <w:r w:rsidRPr="00496A19">
              <w:rPr>
                <w:lang w:eastAsia="en-US"/>
              </w:rPr>
              <w:t xml:space="preserve"> исполненных контрактов (договоров) за период с 01.01.2020 г. до даты подачи </w:t>
            </w:r>
            <w:r w:rsidRPr="00496A19">
              <w:rPr>
                <w:lang w:eastAsia="en-US"/>
              </w:rPr>
              <w:lastRenderedPageBreak/>
              <w:t xml:space="preserve">заявки, </w:t>
            </w:r>
            <w:r>
              <w:rPr>
                <w:lang w:eastAsia="en-US"/>
              </w:rPr>
              <w:t>по</w:t>
            </w:r>
            <w:r w:rsidRPr="00496A19">
              <w:rPr>
                <w:lang w:eastAsia="en-US"/>
              </w:rPr>
              <w:t xml:space="preserve"> предмету </w:t>
            </w:r>
            <w:r w:rsidRPr="00C67F7A">
              <w:rPr>
                <w:lang w:eastAsia="en-US"/>
              </w:rPr>
              <w:t>«Создание и техническая поддержка высокон</w:t>
            </w:r>
            <w:r>
              <w:rPr>
                <w:lang w:eastAsia="en-US"/>
              </w:rPr>
              <w:t>а</w:t>
            </w:r>
            <w:r w:rsidRPr="00C67F7A">
              <w:rPr>
                <w:lang w:eastAsia="en-US"/>
              </w:rPr>
              <w:t xml:space="preserve">груженных онлайн-платформ и/или </w:t>
            </w:r>
            <w:proofErr w:type="spellStart"/>
            <w:r w:rsidRPr="00C67F7A">
              <w:rPr>
                <w:lang w:eastAsia="en-US"/>
              </w:rPr>
              <w:t>web</w:t>
            </w:r>
            <w:proofErr w:type="spellEnd"/>
            <w:r w:rsidRPr="00C67F7A">
              <w:rPr>
                <w:lang w:eastAsia="en-US"/>
              </w:rPr>
              <w:t>-порталов, с возможностью посещений не мнее 150 000 одномоментно из всех стран</w:t>
            </w:r>
            <w:r w:rsidRPr="00BD2277">
              <w:rPr>
                <w:lang w:eastAsia="en-US"/>
              </w:rPr>
              <w:t xml:space="preserve">» </w:t>
            </w:r>
            <w:r w:rsidRPr="00496A19">
              <w:rPr>
                <w:lang w:eastAsia="en-US"/>
              </w:rPr>
              <w:t xml:space="preserve">гражданско-правовых договоров (с актами оказанных услуг), заключенных и исполненных без применения неустоек (штрафов, пеней), в том числе нарушений в части сроков поставки. При этом сумма одного такого договора должна составлять не менее </w:t>
            </w:r>
            <w:r>
              <w:rPr>
                <w:lang w:eastAsia="en-US"/>
              </w:rPr>
              <w:t>100</w:t>
            </w:r>
            <w:r w:rsidRPr="00496A19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</w:t>
            </w:r>
            <w:r w:rsidRPr="00496A19">
              <w:rPr>
                <w:lang w:eastAsia="en-US"/>
              </w:rPr>
              <w:t xml:space="preserve">от </w:t>
            </w:r>
            <w:r w:rsidRPr="00C67F7A">
              <w:rPr>
                <w:lang w:eastAsia="en-US"/>
              </w:rPr>
              <w:t>НМЦД</w:t>
            </w:r>
            <w:r w:rsidRPr="00496A19">
              <w:rPr>
                <w:lang w:eastAsia="en-US"/>
              </w:rPr>
              <w:t>.</w:t>
            </w:r>
          </w:p>
          <w:p w14:paraId="5E353E71" w14:textId="77777777" w:rsidR="00760C45" w:rsidRPr="00C67F7A" w:rsidRDefault="00760C45" w:rsidP="00390F36">
            <w:pPr>
              <w:widowControl w:val="0"/>
              <w:ind w:firstLine="668"/>
              <w:jc w:val="both"/>
              <w:rPr>
                <w:lang w:eastAsia="en-US"/>
              </w:rPr>
            </w:pPr>
            <w:r w:rsidRPr="00C67F7A">
              <w:rPr>
                <w:lang w:eastAsia="en-US"/>
              </w:rPr>
              <w:t>Контрактами (договорами) признаются контракты (договоры), предметом которых являлось оказание услуг/выполнение работ по «Создани</w:t>
            </w:r>
            <w:r>
              <w:rPr>
                <w:lang w:eastAsia="en-US"/>
              </w:rPr>
              <w:t>ю</w:t>
            </w:r>
            <w:r w:rsidRPr="00C67F7A">
              <w:rPr>
                <w:lang w:eastAsia="en-US"/>
              </w:rPr>
              <w:t xml:space="preserve"> и техническ</w:t>
            </w:r>
            <w:r>
              <w:rPr>
                <w:lang w:eastAsia="en-US"/>
              </w:rPr>
              <w:t>ой</w:t>
            </w:r>
            <w:r w:rsidRPr="00C67F7A">
              <w:rPr>
                <w:lang w:eastAsia="en-US"/>
              </w:rPr>
              <w:t xml:space="preserve"> поддержк</w:t>
            </w:r>
            <w:r>
              <w:rPr>
                <w:lang w:eastAsia="en-US"/>
              </w:rPr>
              <w:t>е</w:t>
            </w:r>
            <w:r w:rsidRPr="00C67F7A">
              <w:rPr>
                <w:lang w:eastAsia="en-US"/>
              </w:rPr>
              <w:t xml:space="preserve"> высокон</w:t>
            </w:r>
            <w:r>
              <w:rPr>
                <w:lang w:eastAsia="en-US"/>
              </w:rPr>
              <w:t>а</w:t>
            </w:r>
            <w:r w:rsidRPr="00C67F7A">
              <w:rPr>
                <w:lang w:eastAsia="en-US"/>
              </w:rPr>
              <w:t xml:space="preserve">груженных онлайн-платформ и/или </w:t>
            </w:r>
            <w:proofErr w:type="spellStart"/>
            <w:r w:rsidRPr="00C67F7A">
              <w:rPr>
                <w:lang w:eastAsia="en-US"/>
              </w:rPr>
              <w:t>web</w:t>
            </w:r>
            <w:proofErr w:type="spellEnd"/>
            <w:r w:rsidRPr="00C67F7A">
              <w:rPr>
                <w:lang w:eastAsia="en-US"/>
              </w:rPr>
              <w:t>-порталов, с возможностью посещений не м</w:t>
            </w:r>
            <w:r>
              <w:rPr>
                <w:lang w:eastAsia="en-US"/>
              </w:rPr>
              <w:t>е</w:t>
            </w:r>
            <w:r w:rsidRPr="00C67F7A">
              <w:rPr>
                <w:lang w:eastAsia="en-US"/>
              </w:rPr>
              <w:t>нее 150 000 одномоментно из всех стран».</w:t>
            </w:r>
          </w:p>
          <w:p w14:paraId="3BA94D9E" w14:textId="77777777" w:rsidR="00760C45" w:rsidRPr="00C67F7A" w:rsidRDefault="00760C45" w:rsidP="00390F36">
            <w:pPr>
              <w:widowControl w:val="0"/>
              <w:ind w:firstLine="668"/>
              <w:jc w:val="both"/>
              <w:rPr>
                <w:lang w:eastAsia="en-US"/>
              </w:rPr>
            </w:pPr>
            <w:r w:rsidRPr="00C67F7A">
              <w:rPr>
                <w:lang w:eastAsia="en-US"/>
              </w:rPr>
              <w:t>Подтверждением опыта оказания услуг являются:</w:t>
            </w:r>
          </w:p>
          <w:p w14:paraId="691374B2" w14:textId="77777777" w:rsidR="00760C45" w:rsidRPr="00C67F7A" w:rsidRDefault="00760C45" w:rsidP="00390F36">
            <w:pPr>
              <w:widowControl w:val="0"/>
              <w:ind w:firstLine="668"/>
              <w:jc w:val="both"/>
              <w:rPr>
                <w:lang w:eastAsia="en-US"/>
              </w:rPr>
            </w:pPr>
            <w:r w:rsidRPr="00C67F7A">
              <w:rPr>
                <w:lang w:eastAsia="en-US"/>
              </w:rPr>
              <w:t>- форма №___ «Сведения об опыте осуществления поставок, выполнения работ или оказания услуг, соответствующих предмету закупки»;</w:t>
            </w:r>
          </w:p>
          <w:p w14:paraId="2A70C9C0" w14:textId="77777777" w:rsidR="00760C45" w:rsidRPr="00C67F7A" w:rsidRDefault="00760C45" w:rsidP="00390F36">
            <w:pPr>
              <w:widowControl w:val="0"/>
              <w:ind w:firstLine="668"/>
              <w:jc w:val="both"/>
              <w:rPr>
                <w:lang w:eastAsia="en-US"/>
              </w:rPr>
            </w:pPr>
            <w:r w:rsidRPr="00C67F7A">
              <w:rPr>
                <w:lang w:eastAsia="en-US"/>
              </w:rPr>
              <w:t>и</w:t>
            </w:r>
          </w:p>
          <w:p w14:paraId="43F8929B" w14:textId="77777777" w:rsidR="00760C45" w:rsidRPr="00C67F7A" w:rsidRDefault="00760C45" w:rsidP="00390F36">
            <w:pPr>
              <w:widowControl w:val="0"/>
              <w:ind w:firstLine="668"/>
              <w:jc w:val="both"/>
              <w:rPr>
                <w:lang w:eastAsia="en-US"/>
              </w:rPr>
            </w:pPr>
            <w:r w:rsidRPr="00C67F7A">
              <w:rPr>
                <w:lang w:eastAsia="en-US"/>
              </w:rPr>
              <w:t>-</w:t>
            </w:r>
            <w:r w:rsidRPr="00C67F7A">
              <w:rPr>
                <w:lang w:eastAsia="en-US"/>
              </w:rPr>
              <w:tab/>
              <w:t>копии договоров (представляются все листы договоров со всеми приложениями либо в случае невозможности представить в составе заявки договоры на поставку в силу наличия в них конфиденциальной информации, представляются копии страниц договора, подтверждающие стороны договора, предмет договора, техническое задание/спецификация/характеристики услуг, работ для подтверждения опыта оказания услуг/выполнения работ и факт подписания данного договора);</w:t>
            </w:r>
          </w:p>
          <w:p w14:paraId="321D2591" w14:textId="77777777" w:rsidR="00760C45" w:rsidRPr="00C67F7A" w:rsidRDefault="00760C45" w:rsidP="00390F36">
            <w:pPr>
              <w:widowControl w:val="0"/>
              <w:ind w:firstLine="668"/>
              <w:jc w:val="both"/>
              <w:rPr>
                <w:lang w:eastAsia="en-US"/>
              </w:rPr>
            </w:pPr>
            <w:r w:rsidRPr="00C67F7A">
              <w:rPr>
                <w:lang w:eastAsia="en-US"/>
              </w:rPr>
              <w:t>и</w:t>
            </w:r>
          </w:p>
          <w:p w14:paraId="2336FCAD" w14:textId="77777777" w:rsidR="00760C45" w:rsidRPr="00496A19" w:rsidRDefault="00760C45" w:rsidP="00390F36">
            <w:pPr>
              <w:widowControl w:val="0"/>
              <w:ind w:firstLine="668"/>
              <w:jc w:val="both"/>
              <w:rPr>
                <w:szCs w:val="24"/>
              </w:rPr>
            </w:pPr>
            <w:r w:rsidRPr="00C67F7A">
              <w:rPr>
                <w:lang w:eastAsia="en-US"/>
              </w:rPr>
              <w:t>-</w:t>
            </w:r>
            <w:r w:rsidRPr="00C67F7A">
              <w:rPr>
                <w:lang w:eastAsia="en-US"/>
              </w:rPr>
              <w:tab/>
              <w:t>акты о выполнении</w:t>
            </w:r>
            <w:r w:rsidRPr="00496A19">
              <w:rPr>
                <w:szCs w:val="24"/>
              </w:rPr>
              <w:t xml:space="preserve"> работ/об оказании услуг</w:t>
            </w:r>
            <w:r w:rsidRPr="00496A19">
              <w:t xml:space="preserve"> по таким</w:t>
            </w:r>
            <w:r w:rsidRPr="00496A19">
              <w:rPr>
                <w:szCs w:val="24"/>
              </w:rPr>
              <w:t xml:space="preserve"> договорам;</w:t>
            </w:r>
          </w:p>
          <w:p w14:paraId="0F8839E4" w14:textId="77777777" w:rsidR="00760C45" w:rsidRPr="00496A19" w:rsidRDefault="00760C45" w:rsidP="00390F36">
            <w:pPr>
              <w:tabs>
                <w:tab w:val="left" w:pos="385"/>
              </w:tabs>
              <w:contextualSpacing/>
              <w:jc w:val="both"/>
              <w:rPr>
                <w:szCs w:val="24"/>
              </w:rPr>
            </w:pPr>
            <w:r w:rsidRPr="00496A19">
              <w:rPr>
                <w:szCs w:val="24"/>
              </w:rPr>
              <w:t>-</w:t>
            </w:r>
            <w:r w:rsidRPr="00496A19">
              <w:rPr>
                <w:szCs w:val="24"/>
              </w:rPr>
              <w:tab/>
              <w:t>копии документов, подтверждающих правопреемство, в случае предоставления в подтверждение опыта договоров, заключаемых иными лицами, не являющимися Участниками закупки (договор о правопреемстве организации, передаточный акт и др.).</w:t>
            </w:r>
          </w:p>
          <w:p w14:paraId="7821866A" w14:textId="77777777" w:rsidR="00760C45" w:rsidRPr="00496A19" w:rsidRDefault="00760C45" w:rsidP="00390F36">
            <w:pPr>
              <w:widowControl w:val="0"/>
              <w:spacing w:after="120"/>
              <w:ind w:firstLine="669"/>
              <w:jc w:val="both"/>
              <w:rPr>
                <w:lang w:eastAsia="en-US"/>
              </w:rPr>
            </w:pPr>
            <w:r w:rsidRPr="00496A19">
              <w:rPr>
                <w:lang w:eastAsia="en-US"/>
              </w:rPr>
              <w:t xml:space="preserve">Для оценки опыта оказания услуг, соответствующих предмету закупки, используется </w:t>
            </w:r>
            <w:r>
              <w:rPr>
                <w:lang w:eastAsia="en-US"/>
              </w:rPr>
              <w:t>критерий</w:t>
            </w:r>
            <w:r w:rsidRPr="00496A19">
              <w:rPr>
                <w:lang w:eastAsia="en-US"/>
              </w:rPr>
              <w:t>:</w:t>
            </w:r>
          </w:p>
          <w:p w14:paraId="392E7F41" w14:textId="77777777" w:rsidR="00760C45" w:rsidRDefault="00760C45" w:rsidP="00390F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 w:themeColor="text1"/>
                <w:lang w:eastAsia="en-US"/>
              </w:rPr>
            </w:pPr>
            <w:r w:rsidRPr="00496A19">
              <w:rPr>
                <w:color w:val="000000" w:themeColor="text1"/>
                <w:lang w:eastAsia="en-US"/>
              </w:rPr>
              <w:t>Предоставлен</w:t>
            </w:r>
            <w:r>
              <w:rPr>
                <w:color w:val="000000" w:themeColor="text1"/>
                <w:lang w:eastAsia="en-US"/>
              </w:rPr>
              <w:t>о</w:t>
            </w:r>
            <w:r w:rsidRPr="00496A1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3 (три) и более договоров</w:t>
            </w:r>
            <w:r w:rsidRPr="00496A19">
              <w:rPr>
                <w:color w:val="000000" w:themeColor="text1"/>
                <w:lang w:eastAsia="en-US"/>
              </w:rPr>
              <w:t xml:space="preserve"> – по критерию присваивается </w:t>
            </w:r>
            <w:r>
              <w:rPr>
                <w:color w:val="000000" w:themeColor="text1"/>
                <w:lang w:eastAsia="en-US"/>
              </w:rPr>
              <w:t>100</w:t>
            </w:r>
            <w:r w:rsidRPr="00496A19">
              <w:rPr>
                <w:color w:val="000000" w:themeColor="text1"/>
                <w:lang w:eastAsia="en-US"/>
              </w:rPr>
              <w:t xml:space="preserve"> баллов.</w:t>
            </w:r>
          </w:p>
          <w:p w14:paraId="47D4A612" w14:textId="77777777" w:rsidR="00760C45" w:rsidRPr="00496A19" w:rsidRDefault="00760C45" w:rsidP="00390F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 xml:space="preserve">Предоставлено менее </w:t>
            </w:r>
            <w:r>
              <w:rPr>
                <w:color w:val="000000" w:themeColor="text1"/>
                <w:lang w:eastAsia="en-US"/>
              </w:rPr>
              <w:t>3 (трех) договоров</w:t>
            </w:r>
            <w:r w:rsidRPr="00496A19">
              <w:rPr>
                <w:color w:val="000000" w:themeColor="text1"/>
                <w:lang w:eastAsia="en-US"/>
              </w:rPr>
              <w:t xml:space="preserve"> – по критерию присваивается </w:t>
            </w:r>
            <w:r>
              <w:rPr>
                <w:color w:val="000000" w:themeColor="text1"/>
                <w:lang w:eastAsia="en-US"/>
              </w:rPr>
              <w:t>50</w:t>
            </w:r>
            <w:r w:rsidRPr="00496A19">
              <w:rPr>
                <w:color w:val="000000" w:themeColor="text1"/>
                <w:lang w:eastAsia="en-US"/>
              </w:rPr>
              <w:t xml:space="preserve"> баллов</w:t>
            </w:r>
          </w:p>
          <w:p w14:paraId="43F3E8FD" w14:textId="77777777" w:rsidR="00760C45" w:rsidRPr="00496A19" w:rsidRDefault="00760C45" w:rsidP="00390F36">
            <w:pPr>
              <w:widowControl w:val="0"/>
              <w:jc w:val="both"/>
              <w:rPr>
                <w:lang w:eastAsia="en-US"/>
              </w:rPr>
            </w:pPr>
            <w:r w:rsidRPr="00496A19">
              <w:rPr>
                <w:color w:val="auto"/>
              </w:rPr>
              <w:lastRenderedPageBreak/>
              <w:t>При отсутствии контрактов (договоров)</w:t>
            </w:r>
            <w:r>
              <w:rPr>
                <w:color w:val="auto"/>
              </w:rPr>
              <w:t xml:space="preserve"> </w:t>
            </w:r>
            <w:r w:rsidRPr="00496A19">
              <w:rPr>
                <w:color w:val="auto"/>
              </w:rPr>
              <w:t>– присваивается 0 баллов.</w:t>
            </w:r>
          </w:p>
        </w:tc>
      </w:tr>
      <w:tr w:rsidR="00760C45" w:rsidRPr="00496A19" w14:paraId="2827C11C" w14:textId="77777777" w:rsidTr="007A6AEC">
        <w:trPr>
          <w:trHeight w:val="27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8648B8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</w:pPr>
            <w:r w:rsidRPr="00496A19">
              <w:lastRenderedPageBreak/>
              <w:t>3.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A05F09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  <w:lang w:eastAsia="en-US"/>
              </w:rPr>
            </w:pPr>
            <w:r w:rsidRPr="00496A19">
              <w:rPr>
                <w:b/>
                <w:bCs/>
                <w:lang w:eastAsia="en-US"/>
              </w:rPr>
              <w:t>Квалификация участника закупки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BD8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</w:pPr>
            <w:r w:rsidRPr="00496A19">
              <w:rPr>
                <w:b/>
                <w:bCs/>
              </w:rPr>
              <w:t>20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5391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color w:val="auto"/>
              </w:rPr>
            </w:pPr>
            <w:r>
              <w:t>Предоставление предложения по разработке сайта</w:t>
            </w:r>
            <w:r w:rsidRPr="00496A19">
              <w:t xml:space="preserve"> </w:t>
            </w:r>
          </w:p>
        </w:tc>
        <w:tc>
          <w:tcPr>
            <w:tcW w:w="2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4589D6" w14:textId="77777777" w:rsidR="00760C45" w:rsidRPr="00B4034A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B4034A">
              <w:rPr>
                <w:bCs/>
                <w:color w:val="000000" w:themeColor="text1"/>
              </w:rPr>
              <w:t xml:space="preserve">Оценивается качество предложения по </w:t>
            </w:r>
            <w:r>
              <w:rPr>
                <w:bCs/>
                <w:color w:val="000000" w:themeColor="text1"/>
              </w:rPr>
              <w:t xml:space="preserve">разработке </w:t>
            </w:r>
            <w:r w:rsidRPr="00794064">
              <w:rPr>
                <w:szCs w:val="24"/>
              </w:rPr>
              <w:t>сайта Инвестиционного портала Чукотского АО</w:t>
            </w:r>
            <w:r w:rsidRPr="00FF1F18">
              <w:rPr>
                <w:bCs/>
                <w:color w:val="000000" w:themeColor="text1"/>
              </w:rPr>
              <w:t>.</w:t>
            </w:r>
          </w:p>
          <w:p w14:paraId="13C5BE5F" w14:textId="77777777" w:rsidR="00760C45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B4034A">
              <w:rPr>
                <w:bCs/>
                <w:i/>
                <w:iCs/>
                <w:color w:val="000000" w:themeColor="text1"/>
              </w:rPr>
              <w:t>Предложение</w:t>
            </w:r>
            <w:r w:rsidRPr="00D5234B">
              <w:rPr>
                <w:bCs/>
                <w:i/>
                <w:iCs/>
                <w:color w:val="000000" w:themeColor="text1"/>
              </w:rPr>
              <w:t xml:space="preserve"> по разработке сайта Инвестиционного портала Чукотского АО,</w:t>
            </w:r>
            <w:r w:rsidRPr="00FC3B04">
              <w:rPr>
                <w:bCs/>
                <w:i/>
                <w:color w:val="000000" w:themeColor="text1"/>
              </w:rPr>
              <w:t xml:space="preserve"> должно быть составлено с учетом требований Технического задания</w:t>
            </w:r>
            <w:r w:rsidRPr="00B4034A">
              <w:rPr>
                <w:bCs/>
                <w:i/>
                <w:iCs/>
                <w:color w:val="000000" w:themeColor="text1"/>
              </w:rPr>
              <w:t xml:space="preserve"> и должно содержать следующие </w:t>
            </w:r>
            <w:r w:rsidRPr="00B4034A">
              <w:rPr>
                <w:b/>
                <w:bCs/>
                <w:i/>
                <w:iCs/>
                <w:color w:val="000000" w:themeColor="text1"/>
              </w:rPr>
              <w:t>разделы:</w:t>
            </w:r>
          </w:p>
          <w:p w14:paraId="2424FE15" w14:textId="77777777" w:rsidR="00760C45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  <w:p w14:paraId="3A342E9E" w14:textId="77777777" w:rsidR="00760C45" w:rsidRDefault="00760C45" w:rsidP="00760C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C3B04">
              <w:rPr>
                <w:bCs/>
                <w:color w:val="000000" w:themeColor="text1"/>
              </w:rPr>
              <w:t xml:space="preserve">цели </w:t>
            </w:r>
            <w:r>
              <w:rPr>
                <w:bCs/>
                <w:color w:val="000000" w:themeColor="text1"/>
              </w:rPr>
              <w:t xml:space="preserve">создания </w:t>
            </w:r>
            <w:r w:rsidRPr="00794064">
              <w:rPr>
                <w:szCs w:val="24"/>
              </w:rPr>
              <w:t>сайта Инвестиционного портала Чукотского АО</w:t>
            </w:r>
            <w:r>
              <w:rPr>
                <w:bCs/>
                <w:color w:val="000000" w:themeColor="text1"/>
              </w:rPr>
              <w:t xml:space="preserve"> на 2024 год</w:t>
            </w:r>
            <w:r w:rsidRPr="00DB445E">
              <w:rPr>
                <w:bCs/>
                <w:color w:val="000000" w:themeColor="text1"/>
              </w:rPr>
              <w:t>;</w:t>
            </w:r>
          </w:p>
          <w:p w14:paraId="7EED25B5" w14:textId="77777777" w:rsidR="00760C45" w:rsidRPr="00B4034A" w:rsidRDefault="00760C45" w:rsidP="00760C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B4034A">
              <w:rPr>
                <w:bCs/>
                <w:color w:val="000000" w:themeColor="text1"/>
              </w:rPr>
              <w:t xml:space="preserve">коммуникационное сообщение </w:t>
            </w:r>
            <w:r>
              <w:rPr>
                <w:bCs/>
                <w:color w:val="000000" w:themeColor="text1"/>
              </w:rPr>
              <w:t>на сайте</w:t>
            </w:r>
          </w:p>
          <w:p w14:paraId="6ACC8770" w14:textId="77777777" w:rsidR="00760C45" w:rsidRPr="00B4034A" w:rsidRDefault="00760C45" w:rsidP="00760C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iCs/>
                <w:color w:val="000000" w:themeColor="text1"/>
                <w:u w:val="single"/>
              </w:rPr>
            </w:pPr>
            <w:r w:rsidRPr="00B4034A">
              <w:rPr>
                <w:bCs/>
                <w:color w:val="000000" w:themeColor="text1"/>
              </w:rPr>
              <w:t xml:space="preserve">обзор текущих трендов в </w:t>
            </w:r>
            <w:r>
              <w:rPr>
                <w:bCs/>
                <w:color w:val="000000" w:themeColor="text1"/>
              </w:rPr>
              <w:t>создания сайтов</w:t>
            </w:r>
          </w:p>
          <w:p w14:paraId="4374C91A" w14:textId="77777777" w:rsidR="00760C45" w:rsidRPr="00B4034A" w:rsidRDefault="00760C45" w:rsidP="00760C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iCs/>
                <w:color w:val="000000" w:themeColor="text1"/>
                <w:u w:val="single"/>
              </w:rPr>
            </w:pPr>
            <w:r w:rsidRPr="00B4034A">
              <w:rPr>
                <w:bCs/>
                <w:color w:val="000000" w:themeColor="text1"/>
              </w:rPr>
              <w:t>активации и вовлекающие механики</w:t>
            </w:r>
          </w:p>
          <w:p w14:paraId="7253B632" w14:textId="77777777" w:rsidR="00760C45" w:rsidRPr="00B4034A" w:rsidRDefault="00760C45" w:rsidP="00760C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B4034A">
              <w:rPr>
                <w:color w:val="000000" w:themeColor="text1"/>
              </w:rPr>
              <w:t xml:space="preserve">примеры колористического и шрифтового решения </w:t>
            </w:r>
            <w:r>
              <w:rPr>
                <w:color w:val="000000" w:themeColor="text1"/>
              </w:rPr>
              <w:t>оформления сайтов</w:t>
            </w:r>
            <w:r w:rsidRPr="00B4034A">
              <w:rPr>
                <w:color w:val="000000" w:themeColor="text1"/>
              </w:rPr>
              <w:t>;</w:t>
            </w:r>
            <w:r w:rsidRPr="00B4034A">
              <w:rPr>
                <w:bCs/>
                <w:color w:val="000000" w:themeColor="text1"/>
              </w:rPr>
              <w:t xml:space="preserve"> </w:t>
            </w:r>
          </w:p>
          <w:p w14:paraId="10818E82" w14:textId="77777777" w:rsidR="00760C45" w:rsidRPr="00B4034A" w:rsidRDefault="00760C45" w:rsidP="00760C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B4034A">
              <w:rPr>
                <w:bCs/>
                <w:color w:val="000000" w:themeColor="text1"/>
              </w:rPr>
              <w:t>подход к контенту</w:t>
            </w:r>
          </w:p>
          <w:p w14:paraId="5544CBE5" w14:textId="77777777" w:rsidR="00760C45" w:rsidRPr="006625B0" w:rsidRDefault="00760C45" w:rsidP="00760C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6625B0">
              <w:rPr>
                <w:bCs/>
                <w:color w:val="000000" w:themeColor="text1"/>
              </w:rPr>
              <w:t xml:space="preserve">примеры конкурентов </w:t>
            </w:r>
            <w:r>
              <w:rPr>
                <w:bCs/>
                <w:color w:val="000000" w:themeColor="text1"/>
              </w:rPr>
              <w:t xml:space="preserve">сайта </w:t>
            </w:r>
            <w:r w:rsidRPr="00794064">
              <w:rPr>
                <w:szCs w:val="24"/>
              </w:rPr>
              <w:t>Инвестиционного портала Чукотского АО</w:t>
            </w:r>
            <w:r w:rsidRPr="00DB445E">
              <w:rPr>
                <w:bCs/>
                <w:color w:val="000000" w:themeColor="text1"/>
              </w:rPr>
              <w:t>;</w:t>
            </w:r>
          </w:p>
          <w:p w14:paraId="4B4EF2A6" w14:textId="77777777" w:rsidR="00760C45" w:rsidRPr="006625B0" w:rsidRDefault="00760C45" w:rsidP="00760C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примеры оформления сайтов;</w:t>
            </w:r>
          </w:p>
          <w:p w14:paraId="2EBF97B5" w14:textId="77777777" w:rsidR="00760C45" w:rsidRDefault="00760C45" w:rsidP="00390F36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color w:val="000000" w:themeColor="text1"/>
              </w:rPr>
            </w:pPr>
          </w:p>
          <w:p w14:paraId="072BC696" w14:textId="77777777" w:rsidR="00760C45" w:rsidRPr="00D171A1" w:rsidRDefault="00760C45" w:rsidP="00390F36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Cs/>
                <w:color w:val="000000" w:themeColor="text1"/>
              </w:rPr>
            </w:pPr>
          </w:p>
          <w:p w14:paraId="356E1513" w14:textId="77777777" w:rsidR="00760C45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 w:themeColor="text1"/>
              </w:rPr>
            </w:pPr>
            <w:r w:rsidRPr="00B4034A">
              <w:rPr>
                <w:bCs/>
                <w:i/>
                <w:color w:val="000000" w:themeColor="text1"/>
              </w:rPr>
              <w:t>Предложения по каждому разделу должны быть пронумерованы или выделены буллитом, начинаться с новой строки.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 w:rsidRPr="00B4034A">
              <w:rPr>
                <w:bCs/>
                <w:i/>
                <w:color w:val="000000" w:themeColor="text1"/>
              </w:rPr>
              <w:t xml:space="preserve">Если в предложении </w:t>
            </w:r>
            <w:r w:rsidRPr="00D5234B">
              <w:rPr>
                <w:bCs/>
                <w:i/>
                <w:color w:val="000000" w:themeColor="text1"/>
              </w:rPr>
              <w:t>по разработке сайта Инвестиционного портала Чукотского АО</w:t>
            </w:r>
            <w:r w:rsidRPr="00B4034A">
              <w:rPr>
                <w:bCs/>
                <w:i/>
                <w:color w:val="000000" w:themeColor="text1"/>
              </w:rPr>
              <w:t xml:space="preserve"> отсутствует хотя бы один из разделов, предложению присваивается 0 баллов.</w:t>
            </w:r>
          </w:p>
          <w:p w14:paraId="5B2B56AA" w14:textId="77777777" w:rsidR="00760C45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 w:themeColor="text1"/>
              </w:rPr>
            </w:pPr>
          </w:p>
          <w:p w14:paraId="28A88CA7" w14:textId="77777777" w:rsidR="00760C45" w:rsidRPr="00D5234B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5234B">
              <w:rPr>
                <w:bCs/>
                <w:color w:val="000000" w:themeColor="text1"/>
              </w:rPr>
              <w:t>Оценка заявок по подкритерию БК осуществляется по формуле:</w:t>
            </w:r>
          </w:p>
          <w:p w14:paraId="6528B4CA" w14:textId="77777777" w:rsidR="00760C45" w:rsidRPr="00D5234B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5234B">
              <w:rPr>
                <w:bCs/>
                <w:color w:val="000000" w:themeColor="text1"/>
              </w:rPr>
              <w:t>Бк= (К</w:t>
            </w:r>
            <w:proofErr w:type="spellStart"/>
            <w:r w:rsidRPr="00D5234B">
              <w:rPr>
                <w:bCs/>
                <w:color w:val="000000" w:themeColor="text1"/>
                <w:vertAlign w:val="subscript"/>
                <w:lang w:val="en-US"/>
              </w:rPr>
              <w:t>i</w:t>
            </w:r>
            <w:proofErr w:type="spellEnd"/>
            <w:r w:rsidRPr="00D5234B">
              <w:rPr>
                <w:bCs/>
                <w:color w:val="000000" w:themeColor="text1"/>
              </w:rPr>
              <w:t xml:space="preserve"> / К</w:t>
            </w:r>
            <w:r w:rsidRPr="00D5234B">
              <w:rPr>
                <w:bCs/>
                <w:color w:val="000000" w:themeColor="text1"/>
                <w:vertAlign w:val="subscript"/>
                <w:lang w:val="en-US"/>
              </w:rPr>
              <w:t>max</w:t>
            </w:r>
            <w:r w:rsidRPr="00D5234B">
              <w:rPr>
                <w:bCs/>
                <w:color w:val="000000" w:themeColor="text1"/>
              </w:rPr>
              <w:t>) × 20, где:</w:t>
            </w:r>
          </w:p>
          <w:p w14:paraId="65AC8638" w14:textId="77777777" w:rsidR="00760C45" w:rsidRPr="00D5234B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5234B">
              <w:rPr>
                <w:bCs/>
                <w:color w:val="000000" w:themeColor="text1"/>
              </w:rPr>
              <w:t>БК – значение в баллах по подкритерию Разработка сайта Инвестиционного портала Чукотского АО»;</w:t>
            </w:r>
          </w:p>
          <w:p w14:paraId="26A5EE35" w14:textId="77777777" w:rsidR="00760C45" w:rsidRPr="00D5234B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proofErr w:type="spellStart"/>
            <w:r w:rsidRPr="00D5234B">
              <w:rPr>
                <w:bCs/>
                <w:color w:val="000000" w:themeColor="text1"/>
              </w:rPr>
              <w:t>Кmax</w:t>
            </w:r>
            <w:proofErr w:type="spellEnd"/>
            <w:r w:rsidRPr="00D5234B">
              <w:rPr>
                <w:bCs/>
                <w:color w:val="000000" w:themeColor="text1"/>
              </w:rPr>
              <w:t xml:space="preserve"> – максимальное (лучшее) предложение по подкритерию, из всех предложенных участниками закупки (максимальное количество предложений по подкритериям, согласно подразделу «Содержание подкритерия»);</w:t>
            </w:r>
          </w:p>
          <w:p w14:paraId="46B03541" w14:textId="77777777" w:rsidR="00760C45" w:rsidRPr="00B4034A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5234B">
              <w:rPr>
                <w:bCs/>
                <w:color w:val="000000" w:themeColor="text1"/>
              </w:rPr>
              <w:t>К</w:t>
            </w:r>
            <w:proofErr w:type="spellStart"/>
            <w:r w:rsidRPr="00D5234B">
              <w:rPr>
                <w:bCs/>
                <w:color w:val="000000" w:themeColor="text1"/>
                <w:vertAlign w:val="subscript"/>
                <w:lang w:val="en-US"/>
              </w:rPr>
              <w:t>i</w:t>
            </w:r>
            <w:proofErr w:type="spellEnd"/>
            <w:r w:rsidRPr="00D5234B">
              <w:rPr>
                <w:bCs/>
                <w:color w:val="000000" w:themeColor="text1"/>
              </w:rPr>
              <w:t xml:space="preserve"> – предложение по подкритерию</w:t>
            </w:r>
            <w:r w:rsidRPr="00B4034A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4034A">
              <w:rPr>
                <w:bCs/>
                <w:color w:val="000000" w:themeColor="text1"/>
                <w:lang w:val="en-US"/>
              </w:rPr>
              <w:t>i</w:t>
            </w:r>
            <w:proofErr w:type="spellEnd"/>
            <w:r w:rsidRPr="00B4034A">
              <w:rPr>
                <w:bCs/>
                <w:color w:val="000000" w:themeColor="text1"/>
              </w:rPr>
              <w:t>-ого участника закупки (количество предложений по подкритериям, согласно подразделу «Содержание подкритерия»).</w:t>
            </w:r>
          </w:p>
          <w:p w14:paraId="70F7DBD2" w14:textId="77777777" w:rsidR="00760C45" w:rsidRPr="00A21806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lastRenderedPageBreak/>
              <w:t>20</w:t>
            </w:r>
            <w:r w:rsidRPr="00B4034A">
              <w:rPr>
                <w:b/>
                <w:bCs/>
                <w:color w:val="000000" w:themeColor="text1"/>
              </w:rPr>
              <w:t xml:space="preserve"> – максимально возможное количество баллов по данному подкритерию.</w:t>
            </w:r>
          </w:p>
          <w:p w14:paraId="6FB905FD" w14:textId="77777777" w:rsidR="00760C45" w:rsidRPr="00496A19" w:rsidRDefault="00760C45" w:rsidP="00390F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eastAsia="en-US"/>
              </w:rPr>
            </w:pPr>
          </w:p>
        </w:tc>
      </w:tr>
      <w:tr w:rsidR="00760C45" w:rsidRPr="00496A19" w14:paraId="70AF2D57" w14:textId="77777777" w:rsidTr="007A6AEC">
        <w:trPr>
          <w:gridAfter w:val="1"/>
          <w:wAfter w:w="107" w:type="pct"/>
          <w:trHeight w:val="27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280EF0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D1D6C4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0548" w14:textId="77777777" w:rsidR="00760C45" w:rsidRPr="00496A19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A19" w14:textId="77777777" w:rsidR="00760C45" w:rsidRDefault="00760C45" w:rsidP="00390F36">
            <w:pPr>
              <w:widowControl w:val="0"/>
              <w:tabs>
                <w:tab w:val="left" w:pos="-360"/>
                <w:tab w:val="left" w:pos="360"/>
              </w:tabs>
              <w:jc w:val="center"/>
            </w:pPr>
          </w:p>
        </w:tc>
        <w:tc>
          <w:tcPr>
            <w:tcW w:w="2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D93ABC" w14:textId="77777777" w:rsidR="00760C45" w:rsidRPr="00B4034A" w:rsidRDefault="00760C45" w:rsidP="00390F3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iCs/>
                <w:color w:val="000000" w:themeColor="text1"/>
                <w:u w:val="single"/>
              </w:rPr>
            </w:pPr>
          </w:p>
        </w:tc>
      </w:tr>
    </w:tbl>
    <w:p w14:paraId="0B6B43CA" w14:textId="77777777" w:rsidR="00760C45" w:rsidRPr="00496A19" w:rsidRDefault="00760C45" w:rsidP="00760C45">
      <w:pPr>
        <w:jc w:val="both"/>
        <w:rPr>
          <w:szCs w:val="24"/>
        </w:rPr>
      </w:pPr>
    </w:p>
    <w:p w14:paraId="2D14667D" w14:textId="77777777" w:rsidR="00760C45" w:rsidRDefault="00760C45" w:rsidP="00760C45"/>
    <w:p w14:paraId="02AC958B" w14:textId="77777777" w:rsidR="00760C45" w:rsidRDefault="00760C45"/>
    <w:sectPr w:rsidR="00760C45">
      <w:headerReference w:type="default" r:id="rId7"/>
      <w:footerReference w:type="default" r:id="rId8"/>
      <w:headerReference w:type="first" r:id="rId9"/>
      <w:pgSz w:w="16838" w:h="11906" w:orient="landscape"/>
      <w:pgMar w:top="993" w:right="113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5172D" w14:textId="77777777" w:rsidR="00195AEB" w:rsidRDefault="00195AEB">
      <w:r>
        <w:separator/>
      </w:r>
    </w:p>
  </w:endnote>
  <w:endnote w:type="continuationSeparator" w:id="0">
    <w:p w14:paraId="25D504AE" w14:textId="77777777" w:rsidR="00195AEB" w:rsidRDefault="0019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458B9" w14:textId="77777777" w:rsidR="009648FA" w:rsidRDefault="00964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74F4E" w14:textId="77777777" w:rsidR="00195AEB" w:rsidRDefault="00195AEB">
      <w:r>
        <w:separator/>
      </w:r>
    </w:p>
  </w:footnote>
  <w:footnote w:type="continuationSeparator" w:id="0">
    <w:p w14:paraId="7AF0B7FB" w14:textId="77777777" w:rsidR="00195AEB" w:rsidRDefault="0019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F06A9" w14:textId="77777777" w:rsidR="009648FA" w:rsidRDefault="009648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14A9C" w14:textId="77777777" w:rsidR="009648FA" w:rsidRDefault="009648FA">
    <w:pPr>
      <w:pStyle w:val="a3"/>
      <w:jc w:val="center"/>
    </w:pPr>
  </w:p>
  <w:p w14:paraId="1FA826DA" w14:textId="77777777" w:rsidR="009648FA" w:rsidRDefault="009648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60398"/>
    <w:multiLevelType w:val="hybridMultilevel"/>
    <w:tmpl w:val="3D7298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1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45"/>
    <w:rsid w:val="001566C4"/>
    <w:rsid w:val="00195AEB"/>
    <w:rsid w:val="00760C45"/>
    <w:rsid w:val="007A6AEC"/>
    <w:rsid w:val="009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391"/>
  <w15:chartTrackingRefBased/>
  <w15:docId w15:val="{5579B6CE-8134-42E9-A612-9CF13D1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C45"/>
    <w:pPr>
      <w:widowControl w:val="0"/>
      <w:tabs>
        <w:tab w:val="center" w:pos="4677"/>
        <w:tab w:val="right" w:pos="9355"/>
      </w:tabs>
      <w:spacing w:line="360" w:lineRule="atLeas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60C4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760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C4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TableGridTableActions1">
    <w:name w:val="Table Grid_Table_Actions1"/>
    <w:basedOn w:val="a1"/>
    <w:next w:val="a7"/>
    <w:uiPriority w:val="59"/>
    <w:rsid w:val="00760C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76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Иполитова Наталья Евгеньевна</cp:lastModifiedBy>
  <cp:revision>4</cp:revision>
  <dcterms:created xsi:type="dcterms:W3CDTF">2024-03-16T09:17:00Z</dcterms:created>
  <dcterms:modified xsi:type="dcterms:W3CDTF">2024-04-02T07:05:00Z</dcterms:modified>
</cp:coreProperties>
</file>