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82EBDA" w14:textId="7409B8DC" w:rsidR="00D7021F" w:rsidRDefault="004A3E24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ТЕХНИЧЕСКОЕ ЗАДАНИЕ </w:t>
      </w:r>
    </w:p>
    <w:p w14:paraId="449EAD43" w14:textId="77777777" w:rsidR="00D7021F" w:rsidRDefault="004A3E24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 проведение обязательного ежегодного аудита</w:t>
      </w:r>
    </w:p>
    <w:p w14:paraId="1669BD7B" w14:textId="05D15DA8" w:rsidR="00D7021F" w:rsidRDefault="004A3E24">
      <w:pPr>
        <w:pStyle w:val="aa"/>
        <w:ind w:firstLine="709"/>
        <w:rPr>
          <w:bCs/>
          <w:color w:val="000000"/>
          <w:sz w:val="20"/>
        </w:rPr>
      </w:pPr>
      <w:r>
        <w:rPr>
          <w:color w:val="000000"/>
          <w:sz w:val="20"/>
        </w:rPr>
        <w:t xml:space="preserve">Некоммерческой организации «Фонд развития экономики и прямых инвестиций Чукотского автономного округа» </w:t>
      </w:r>
      <w:r>
        <w:rPr>
          <w:bCs/>
          <w:color w:val="000000"/>
          <w:sz w:val="20"/>
        </w:rPr>
        <w:t>за 202</w:t>
      </w:r>
      <w:r w:rsidR="00873ACA">
        <w:rPr>
          <w:bCs/>
          <w:color w:val="000000"/>
          <w:sz w:val="20"/>
        </w:rPr>
        <w:t>4</w:t>
      </w:r>
      <w:r>
        <w:rPr>
          <w:bCs/>
          <w:color w:val="000000"/>
          <w:sz w:val="20"/>
        </w:rPr>
        <w:t xml:space="preserve"> год</w:t>
      </w:r>
    </w:p>
    <w:p w14:paraId="7196DEDD" w14:textId="77777777" w:rsidR="00D7021F" w:rsidRDefault="00D7021F">
      <w:pPr>
        <w:pStyle w:val="aa"/>
        <w:ind w:firstLine="709"/>
        <w:rPr>
          <w:bCs/>
          <w:sz w:val="20"/>
        </w:rPr>
      </w:pPr>
    </w:p>
    <w:p w14:paraId="43F0B38E" w14:textId="77777777" w:rsidR="00D7021F" w:rsidRDefault="004A3E24">
      <w:pPr>
        <w:pStyle w:val="1"/>
        <w:keepNext w:val="0"/>
        <w:ind w:left="0" w:firstLine="709"/>
        <w:jc w:val="center"/>
        <w:rPr>
          <w:rFonts w:ascii="Times New Roman" w:hAnsi="Times New Roman"/>
          <w:bCs/>
          <w:kern w:val="1"/>
          <w:sz w:val="20"/>
        </w:rPr>
      </w:pPr>
      <w:r>
        <w:rPr>
          <w:rFonts w:ascii="Times New Roman" w:hAnsi="Times New Roman"/>
          <w:bCs/>
          <w:kern w:val="1"/>
          <w:sz w:val="20"/>
        </w:rPr>
        <w:t>1. Общие положения</w:t>
      </w:r>
    </w:p>
    <w:p w14:paraId="04251E63" w14:textId="77777777" w:rsidR="00D7021F" w:rsidRDefault="00D7021F">
      <w:pPr>
        <w:rPr>
          <w:sz w:val="20"/>
          <w:szCs w:val="20"/>
        </w:rPr>
      </w:pPr>
    </w:p>
    <w:p w14:paraId="1F0B809A" w14:textId="4658A397" w:rsidR="00D7021F" w:rsidRDefault="004A3E24">
      <w:pPr>
        <w:pStyle w:val="ae"/>
        <w:spacing w:before="0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1.1.</w:t>
      </w:r>
      <w:r>
        <w:rPr>
          <w:rFonts w:ascii="Times New Roman" w:hAnsi="Times New Roman" w:cs="Times New Roman"/>
          <w:bCs/>
          <w:kern w:val="1"/>
          <w:sz w:val="20"/>
          <w:szCs w:val="20"/>
        </w:rPr>
        <w:t> 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Настоящее Техническое задание на проведение обязательного ежегодного аудита </w:t>
      </w:r>
      <w:r>
        <w:rPr>
          <w:rFonts w:ascii="Times New Roman" w:hAnsi="Times New Roman" w:cs="Times New Roman"/>
          <w:sz w:val="20"/>
          <w:szCs w:val="20"/>
        </w:rPr>
        <w:t>бухгалтерской отчетности Некоммерческой организации «Фонд развития экономики и прямых инвестиций Чукотского автономного округа»</w:t>
      </w:r>
      <w:r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>за период 01 января 202</w:t>
      </w:r>
      <w:r w:rsidR="00873ACA">
        <w:rPr>
          <w:rFonts w:ascii="Times New Roman" w:hAnsi="Times New Roman" w:cs="Times New Roman"/>
          <w:color w:val="000000"/>
          <w:sz w:val="20"/>
          <w:szCs w:val="20"/>
        </w:rPr>
        <w:t>4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г. по 31 декабря 202</w:t>
      </w:r>
      <w:r w:rsidR="00873ACA">
        <w:rPr>
          <w:rFonts w:ascii="Times New Roman" w:hAnsi="Times New Roman" w:cs="Times New Roman"/>
          <w:color w:val="000000"/>
          <w:sz w:val="20"/>
          <w:szCs w:val="20"/>
        </w:rPr>
        <w:t>4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г.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разработано в соответствии Федеральным законом от 30 декабря 2008 г. № 307-ФЗ «Об аудиторской деятельности» 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другими нормативными актами Российской Федерации.</w:t>
      </w:r>
    </w:p>
    <w:p w14:paraId="1751561C" w14:textId="77777777" w:rsidR="00D7021F" w:rsidRDefault="004A3E24">
      <w:pPr>
        <w:pStyle w:val="ae"/>
        <w:spacing w:before="0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1.2.</w:t>
      </w:r>
      <w:r>
        <w:rPr>
          <w:rFonts w:ascii="Times New Roman" w:hAnsi="Times New Roman" w:cs="Times New Roman"/>
          <w:bCs/>
          <w:kern w:val="1"/>
          <w:sz w:val="20"/>
          <w:szCs w:val="20"/>
        </w:rPr>
        <w:t> </w:t>
      </w:r>
      <w:r>
        <w:rPr>
          <w:rFonts w:ascii="Times New Roman" w:eastAsia="Times New Roman" w:hAnsi="Times New Roman" w:cs="Times New Roman"/>
          <w:sz w:val="20"/>
          <w:szCs w:val="20"/>
        </w:rPr>
        <w:t>Настоящее Техническое задание определяет состав задач и подзадач, поставленных перед аудитором и</w:t>
      </w:r>
      <w:r>
        <w:rPr>
          <w:rFonts w:ascii="Times New Roman" w:hAnsi="Times New Roman" w:cs="Times New Roman"/>
          <w:sz w:val="20"/>
          <w:szCs w:val="20"/>
        </w:rPr>
        <w:t xml:space="preserve"> необходимых для выполнения аудитором в процессе осуществления обязательного ежегодного аудита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2661328F" w14:textId="77777777" w:rsidR="00D7021F" w:rsidRDefault="004A3E24">
      <w:pPr>
        <w:pStyle w:val="ConsNormal"/>
        <w:ind w:righ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1.3.</w:t>
      </w:r>
      <w:r>
        <w:rPr>
          <w:rFonts w:ascii="Times New Roman" w:hAnsi="Times New Roman" w:cs="Times New Roman"/>
          <w:bCs/>
          <w:kern w:val="1"/>
        </w:rPr>
        <w:t> </w:t>
      </w:r>
      <w:r>
        <w:rPr>
          <w:rFonts w:ascii="Times New Roman" w:hAnsi="Times New Roman" w:cs="Times New Roman"/>
        </w:rPr>
        <w:t>Целью аудита является выражение аудитором своего мнения о достоверности финансовой (бухгалтерской) отчетности Некоммерческой организации «Фонд развития экономики и прямых инвестиций Чукотского автономного округа»,</w:t>
      </w:r>
      <w:r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соответствии порядка ведения бухгалтерского учета законодательству Российской Федерации, выражение мнения о финансово-экономическом состоянии.</w:t>
      </w:r>
    </w:p>
    <w:p w14:paraId="79DD6F3D" w14:textId="77777777" w:rsidR="00D7021F" w:rsidRDefault="004A3E24">
      <w:pPr>
        <w:pStyle w:val="1"/>
        <w:keepNext w:val="0"/>
        <w:spacing w:before="240" w:after="240"/>
        <w:ind w:left="0" w:firstLine="709"/>
        <w:jc w:val="center"/>
        <w:rPr>
          <w:rFonts w:ascii="Times New Roman" w:hAnsi="Times New Roman"/>
          <w:bCs/>
          <w:kern w:val="1"/>
          <w:sz w:val="20"/>
        </w:rPr>
      </w:pPr>
      <w:r>
        <w:rPr>
          <w:rFonts w:ascii="Times New Roman" w:hAnsi="Times New Roman"/>
          <w:bCs/>
          <w:kern w:val="1"/>
          <w:sz w:val="20"/>
        </w:rPr>
        <w:t> 2. Задачи и подзадачи аудита</w:t>
      </w:r>
    </w:p>
    <w:p w14:paraId="3F016874" w14:textId="03A5B062" w:rsidR="00D7021F" w:rsidRDefault="004A3E24">
      <w:pPr>
        <w:pStyle w:val="ae"/>
        <w:spacing w:before="0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При осуществлении аудита </w:t>
      </w:r>
      <w:r>
        <w:rPr>
          <w:rFonts w:ascii="Times New Roman" w:hAnsi="Times New Roman" w:cs="Times New Roman"/>
          <w:sz w:val="20"/>
          <w:szCs w:val="20"/>
        </w:rPr>
        <w:t>Некоммерческой организации «Фонд развития экономики и прямых инвестиций Чукотского автономного округа» (далее – Фонд)</w:t>
      </w:r>
      <w:r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аудитор проводит аудит финансовой (бухгалтерской) отчетности за отчетный финансовый 202</w:t>
      </w:r>
      <w:r w:rsidR="00873ACA">
        <w:rPr>
          <w:rFonts w:ascii="Times New Roman" w:eastAsia="Times New Roman" w:hAnsi="Times New Roman" w:cs="Times New Roman"/>
          <w:color w:val="000000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год, составленной в соответствии с российскими стандартами бухгалтерского учета, состоящий из задач и подзадач, представленных в таблице, но не ограничивающийся ими:</w:t>
      </w:r>
    </w:p>
    <w:p w14:paraId="3410F632" w14:textId="77777777" w:rsidR="00D7021F" w:rsidRDefault="00D7021F">
      <w:pPr>
        <w:pStyle w:val="ae"/>
        <w:spacing w:before="0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9C19DA8" w14:textId="77777777" w:rsidR="00D7021F" w:rsidRDefault="00D7021F">
      <w:pPr>
        <w:pStyle w:val="ae"/>
        <w:spacing w:before="0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10230" w:type="dxa"/>
        <w:tblInd w:w="186" w:type="dxa"/>
        <w:tblLayout w:type="fixed"/>
        <w:tblLook w:val="04A0" w:firstRow="1" w:lastRow="0" w:firstColumn="1" w:lastColumn="0" w:noHBand="0" w:noVBand="1"/>
      </w:tblPr>
      <w:tblGrid>
        <w:gridCol w:w="1133"/>
        <w:gridCol w:w="2137"/>
        <w:gridCol w:w="1725"/>
        <w:gridCol w:w="5235"/>
      </w:tblGrid>
      <w:tr w:rsidR="00D7021F" w14:paraId="1CCBAC39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C9E010" w14:textId="77777777" w:rsidR="00D7021F" w:rsidRDefault="004A3E24">
            <w:pPr>
              <w:snapToGrid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</w:t>
            </w:r>
          </w:p>
          <w:p w14:paraId="52A5C231" w14:textId="77777777" w:rsidR="00D7021F" w:rsidRDefault="004A3E24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17BFB9" w14:textId="77777777" w:rsidR="00D7021F" w:rsidRDefault="004A3E24">
            <w:pPr>
              <w:snapToGrid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Раздел технического задания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22E196" w14:textId="77777777" w:rsidR="00D7021F" w:rsidRDefault="004A3E24">
            <w:pPr>
              <w:snapToGrid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Подраздел тех. Задания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353F57" w14:textId="77777777" w:rsidR="00D7021F" w:rsidRDefault="004A3E24">
            <w:pPr>
              <w:snapToGrid w:val="0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      Наименование аудиторской процедуры</w:t>
            </w:r>
          </w:p>
        </w:tc>
      </w:tr>
      <w:tr w:rsidR="00D7021F" w14:paraId="036AEB5E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9AC259" w14:textId="77777777" w:rsidR="00D7021F" w:rsidRDefault="004A3E24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1EC0A6" w14:textId="77777777" w:rsidR="00D7021F" w:rsidRDefault="004A3E24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D184DB" w14:textId="77777777" w:rsidR="00D7021F" w:rsidRDefault="004A3E24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E2BC9F" w14:textId="77777777" w:rsidR="00D7021F" w:rsidRDefault="004A3E24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D7021F" w14:paraId="5F84F845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D43331" w14:textId="77777777" w:rsidR="00D7021F" w:rsidRDefault="004A3E24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BCA18F" w14:textId="77777777" w:rsidR="00D7021F" w:rsidRDefault="004A3E24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Аудит наличия и соответствия законодательству документов, подтверждающих право осуществления деятельности в качестве Фонда, </w:t>
            </w:r>
          </w:p>
          <w:p w14:paraId="798EE514" w14:textId="77777777" w:rsidR="00D7021F" w:rsidRDefault="004A3E24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Аудит учредительных документов</w:t>
            </w:r>
          </w:p>
          <w:p w14:paraId="79F73350" w14:textId="77777777" w:rsidR="00D7021F" w:rsidRDefault="00D7021F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78786E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B0CAE1" w14:textId="77777777" w:rsidR="00D7021F" w:rsidRDefault="004A3E24">
            <w:pPr>
              <w:numPr>
                <w:ilvl w:val="0"/>
                <w:numId w:val="2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наличия документов</w:t>
            </w:r>
          </w:p>
          <w:p w14:paraId="54641F69" w14:textId="77777777" w:rsidR="00D7021F" w:rsidRDefault="004A3E24">
            <w:pPr>
              <w:numPr>
                <w:ilvl w:val="0"/>
                <w:numId w:val="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Ознакомление с содержанием документов</w:t>
            </w:r>
          </w:p>
          <w:p w14:paraId="2015DAC9" w14:textId="5B92EA07" w:rsidR="00D7021F" w:rsidRDefault="004A3E24">
            <w:pPr>
              <w:numPr>
                <w:ilvl w:val="0"/>
                <w:numId w:val="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полноты указанных сведений и наличие всех необходимых разделов в приложениях;</w:t>
            </w:r>
          </w:p>
          <w:p w14:paraId="01770A1E" w14:textId="77777777" w:rsidR="00D7021F" w:rsidRDefault="004A3E24">
            <w:pPr>
              <w:numPr>
                <w:ilvl w:val="0"/>
                <w:numId w:val="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соответствия содержания разделов требованиям действующего законодательства.   </w:t>
            </w:r>
          </w:p>
          <w:p w14:paraId="4ECBE41C" w14:textId="77777777" w:rsidR="00D7021F" w:rsidRDefault="004A3E24">
            <w:pPr>
              <w:numPr>
                <w:ilvl w:val="0"/>
                <w:numId w:val="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на соответствие Устава Фонда действующему законодательству;</w:t>
            </w:r>
          </w:p>
          <w:p w14:paraId="7EFADD63" w14:textId="77777777" w:rsidR="00D7021F" w:rsidRDefault="004A3E24">
            <w:pPr>
              <w:numPr>
                <w:ilvl w:val="0"/>
                <w:numId w:val="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наличия контракта с руководителем Фонда;</w:t>
            </w:r>
          </w:p>
          <w:p w14:paraId="790C14C0" w14:textId="77777777" w:rsidR="00D7021F" w:rsidRDefault="004A3E24">
            <w:pPr>
              <w:numPr>
                <w:ilvl w:val="0"/>
                <w:numId w:val="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иных документов, подтверждающих право осуществления деятельности в качестве Фонда</w:t>
            </w:r>
          </w:p>
        </w:tc>
      </w:tr>
      <w:tr w:rsidR="00D7021F" w14:paraId="18617B42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545E9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C7C321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Исполнение доходной и расходной части сметы Фонда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958768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86006" w14:textId="77777777" w:rsidR="00D7021F" w:rsidRDefault="004A3E24">
            <w:pPr>
              <w:numPr>
                <w:ilvl w:val="0"/>
                <w:numId w:val="3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Ознакомление с содержанием документов;</w:t>
            </w:r>
          </w:p>
          <w:p w14:paraId="7F088557" w14:textId="77777777" w:rsidR="00D7021F" w:rsidRDefault="004A3E24">
            <w:pPr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Сверка данных сметы с данными отчета и данными бухгалтерского учета;</w:t>
            </w:r>
          </w:p>
          <w:p w14:paraId="04F05F88" w14:textId="77777777" w:rsidR="00D7021F" w:rsidRDefault="004A3E24">
            <w:pPr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горизонтального анализа отчета об исполнении бюджета;</w:t>
            </w:r>
          </w:p>
          <w:p w14:paraId="148DA0E0" w14:textId="77777777" w:rsidR="00D7021F" w:rsidRDefault="004A3E24">
            <w:pPr>
              <w:numPr>
                <w:ilvl w:val="0"/>
                <w:numId w:val="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полученных результатов и тенденций.</w:t>
            </w:r>
          </w:p>
        </w:tc>
      </w:tr>
      <w:tr w:rsidR="00D7021F" w14:paraId="3FB68F5D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C24A32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A55B59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Соответствие законодательству деятельности Фонда по осуществлению услуг и ведению раздельного учета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AE307D" w14:textId="77777777" w:rsidR="00D7021F" w:rsidRDefault="00D7021F">
            <w:pPr>
              <w:snapToGrid w:val="0"/>
              <w:jc w:val="both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86E600" w14:textId="77777777" w:rsidR="00D7021F" w:rsidRDefault="004A3E24">
            <w:pPr>
              <w:numPr>
                <w:ilvl w:val="0"/>
                <w:numId w:val="4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Ознакомление с содержанием документов;</w:t>
            </w:r>
          </w:p>
          <w:p w14:paraId="6B328FD9" w14:textId="77777777" w:rsidR="00D7021F" w:rsidRDefault="004A3E24">
            <w:pPr>
              <w:numPr>
                <w:ilvl w:val="0"/>
                <w:numId w:val="4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положений, порядков заключенных договоров предмету и характеру деятельности Фонда и действующему законодательству;</w:t>
            </w:r>
          </w:p>
          <w:p w14:paraId="0DC56FCC" w14:textId="77777777" w:rsidR="00D7021F" w:rsidRDefault="004A3E24">
            <w:pPr>
              <w:numPr>
                <w:ilvl w:val="0"/>
                <w:numId w:val="4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порядка и источники финансирования целевой деятельности (в т.ч. деятельность Фонда в качестве: Региональной гарантийной организации, центра поддержки предпринимательства, регионального института развития экономики в формате «одного окна», Центра поддержки экспорта, Центра компетенций в сфере сельскохозяйственной кооперации и поддержки фермеров); </w:t>
            </w:r>
          </w:p>
          <w:p w14:paraId="6A5E913D" w14:textId="77777777" w:rsidR="00D7021F" w:rsidRDefault="004A3E24">
            <w:pPr>
              <w:numPr>
                <w:ilvl w:val="0"/>
                <w:numId w:val="4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отчетов о целевом использовании выделенных средств. </w:t>
            </w:r>
          </w:p>
          <w:p w14:paraId="48F6D0D6" w14:textId="21906AF6" w:rsidR="00D7021F" w:rsidRDefault="004A3E24">
            <w:pPr>
              <w:numPr>
                <w:ilvl w:val="0"/>
                <w:numId w:val="4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ведения раздельного учета целевых средств, полученных из бюджетов и сформированных за счет собственных средств Фонда.</w:t>
            </w:r>
          </w:p>
        </w:tc>
      </w:tr>
      <w:tr w:rsidR="00D7021F" w14:paraId="59C8C93F" w14:textId="77777777">
        <w:trPr>
          <w:trHeight w:val="713"/>
        </w:trPr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A6B2A8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21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20C8FF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Аудит правильности применения Плана счетов бухгалтерского учета финансово-хозяйственной деятельности. 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CBC30A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063FC3" w14:textId="77777777" w:rsidR="00D7021F" w:rsidRDefault="004A3E24">
            <w:pPr>
              <w:numPr>
                <w:ilvl w:val="0"/>
                <w:numId w:val="5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применяемых корреспонденций счетов и субсчетов бухгалтерского учета хозяйственных операций.</w:t>
            </w:r>
          </w:p>
        </w:tc>
      </w:tr>
      <w:tr w:rsidR="00D7021F" w14:paraId="06391372" w14:textId="77777777">
        <w:trPr>
          <w:trHeight w:val="1130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DD5294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B59F53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AE2FC3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применения Плана счетов в текущем аудируемом периоде</w:t>
            </w:r>
          </w:p>
        </w:tc>
        <w:tc>
          <w:tcPr>
            <w:tcW w:w="5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B0203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</w:tr>
      <w:tr w:rsidR="00D7021F" w14:paraId="29356F49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ABB489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39C77C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Правильность включения затрат в состав расходов 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A6A01D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5937A1" w14:textId="72EEE331" w:rsidR="00D7021F" w:rsidRDefault="004A3E24">
            <w:pPr>
              <w:numPr>
                <w:ilvl w:val="0"/>
                <w:numId w:val="6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правильности оформления первичных бухгалтерских документов и обоснованности включения затрат в состав расходов </w:t>
            </w:r>
          </w:p>
          <w:p w14:paraId="5FB7CCB7" w14:textId="77777777" w:rsidR="00D7021F" w:rsidRDefault="00D7021F">
            <w:pPr>
              <w:snapToGrid w:val="0"/>
              <w:ind w:hanging="360"/>
              <w:jc w:val="both"/>
              <w:rPr>
                <w:sz w:val="20"/>
                <w:szCs w:val="20"/>
              </w:rPr>
            </w:pPr>
          </w:p>
        </w:tc>
      </w:tr>
      <w:tr w:rsidR="00D7021F" w14:paraId="1C6A3356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FAFF17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18D858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оформления, ведения и отражения в учете кассовых операций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306A48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A337B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Сопоставление остатков по счету 50 «Касса» в кассовой книге с балансовыми данными, а затем с регистрами бухгалтерского учета;</w:t>
            </w:r>
          </w:p>
          <w:p w14:paraId="4E45E21B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полноты и своевременности отражения поступления и списания наличных денег в бухгалтерском учете;</w:t>
            </w:r>
          </w:p>
          <w:p w14:paraId="69FFF947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наличия документов к приходным и расходным ордерам, на основании которых они оформлены;</w:t>
            </w:r>
          </w:p>
          <w:p w14:paraId="1C0AFFF9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законности совершенных хозяйственных операций;</w:t>
            </w:r>
          </w:p>
          <w:p w14:paraId="6D0AAB80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фактического наличия других ценностей, хранящихся в кассе (ценных подарков, драгоценных вещей и </w:t>
            </w:r>
            <w:proofErr w:type="spellStart"/>
            <w:proofErr w:type="gramStart"/>
            <w:r>
              <w:rPr>
                <w:sz w:val="20"/>
                <w:szCs w:val="20"/>
              </w:rPr>
              <w:t>др.ценностей</w:t>
            </w:r>
            <w:proofErr w:type="spellEnd"/>
            <w:proofErr w:type="gramEnd"/>
            <w:r>
              <w:rPr>
                <w:sz w:val="20"/>
                <w:szCs w:val="20"/>
              </w:rPr>
              <w:t>), которые в соответствии с действующими нормативными документами надлежит хранить в кассе;</w:t>
            </w:r>
          </w:p>
          <w:p w14:paraId="4D62489B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итогов в кассовой книге и других учетных регистрах;</w:t>
            </w:r>
          </w:p>
          <w:p w14:paraId="4E884CEE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наличия письменного договора о полной материальной ответственности с кассиром;</w:t>
            </w:r>
          </w:p>
          <w:p w14:paraId="5DFC3282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условий хранения и сохранности наличных денег и других ценностей в кассе и при доставке их из банка;</w:t>
            </w:r>
          </w:p>
          <w:p w14:paraId="2F2A7C38" w14:textId="6E4F0F0B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установленного порядка хранения чековых книжек, выписки из чеков и по ним денег;</w:t>
            </w:r>
          </w:p>
          <w:p w14:paraId="0BEC45C4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лимита хранения наличных денег в кассе и выдачи денег в подотчет на командировочные, хозяйственные расходы и другие нужды;</w:t>
            </w:r>
          </w:p>
          <w:p w14:paraId="023D2661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кассовой дисциплины при производстве кассовых операций;</w:t>
            </w:r>
          </w:p>
          <w:p w14:paraId="7EF61739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учета кассовых операций и ведения кассовой книги и книг аналитического учета по другим ценностям, хранящимся в кассе;</w:t>
            </w:r>
          </w:p>
          <w:p w14:paraId="41E5EA8F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использования по назначению, полученных по чекам из банков наличных;</w:t>
            </w:r>
          </w:p>
          <w:p w14:paraId="2C643C4D" w14:textId="77777777" w:rsidR="00D7021F" w:rsidRDefault="004A3E24">
            <w:pPr>
              <w:numPr>
                <w:ilvl w:val="0"/>
                <w:numId w:val="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Установление случаев выдачи наличных денег посторонним лицам без доверенностей. </w:t>
            </w:r>
          </w:p>
        </w:tc>
      </w:tr>
      <w:tr w:rsidR="00D7021F" w14:paraId="164D2205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402A28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9E180D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учета движения денежных средств на расчетных счетах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0D6432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C991DB" w14:textId="77777777" w:rsidR="00D7021F" w:rsidRDefault="004A3E24">
            <w:pPr>
              <w:numPr>
                <w:ilvl w:val="0"/>
                <w:numId w:val="7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производственных операций нормативным документам и законодательным актам, действующим на территории Российской Федерации;</w:t>
            </w:r>
          </w:p>
          <w:p w14:paraId="40ED412C" w14:textId="77777777" w:rsidR="00D7021F" w:rsidRDefault="004A3E24">
            <w:pPr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оформления выписок со счетов в банке и документов, приложенных к выпискам, подтверждающих операции;</w:t>
            </w:r>
          </w:p>
          <w:p w14:paraId="68E9FAD1" w14:textId="77777777" w:rsidR="00D7021F" w:rsidRDefault="004A3E24">
            <w:pPr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Арифметическая проверка правильности выведения остатков на конец дня и подсчета оборотов по приходу и расходу денежных средств в выписках банка и регистрах по учету денежных средств в банке;</w:t>
            </w:r>
          </w:p>
          <w:p w14:paraId="734808DA" w14:textId="77777777" w:rsidR="00D7021F" w:rsidRDefault="004A3E24">
            <w:pPr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записей в выписках банка и регистрах бухгалтерского учета, регистрах бухгалтерского учета и статей баланса;</w:t>
            </w:r>
          </w:p>
          <w:p w14:paraId="2D8886BC" w14:textId="77777777" w:rsidR="00D7021F" w:rsidRDefault="004A3E24">
            <w:pPr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порядка ведения учетных регистров;</w:t>
            </w:r>
          </w:p>
          <w:p w14:paraId="69A5B7BB" w14:textId="77777777" w:rsidR="00D7021F" w:rsidRDefault="004A3E24">
            <w:pPr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Проверка ведения регистров синтетического учета по каждому расчетному, депозитному счету, открытому в банке, составления сводного регистра;</w:t>
            </w:r>
          </w:p>
          <w:p w14:paraId="15866E2F" w14:textId="77777777" w:rsidR="00D7021F" w:rsidRDefault="004A3E24">
            <w:pPr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своевременности отражения в регистрах синтетического учета операций по движению денежных средств на расчетном, депозитном счете; </w:t>
            </w:r>
          </w:p>
          <w:p w14:paraId="613DAE1B" w14:textId="77777777" w:rsidR="00D7021F" w:rsidRDefault="004A3E24">
            <w:pPr>
              <w:numPr>
                <w:ilvl w:val="0"/>
                <w:numId w:val="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тождественности записей в учетных регистрах и в выписке банка.</w:t>
            </w:r>
          </w:p>
        </w:tc>
      </w:tr>
      <w:tr w:rsidR="00D7021F" w14:paraId="116100BF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1ED5FC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</w:t>
            </w:r>
          </w:p>
          <w:p w14:paraId="4203F8EB" w14:textId="77777777" w:rsidR="00D7021F" w:rsidRDefault="00D7021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711714" w14:textId="77777777" w:rsidR="00D7021F" w:rsidRDefault="004A3E24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расчетов с дебиторами и кредиторами.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8F2D95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4ACBC" w14:textId="77777777" w:rsidR="00D7021F" w:rsidRDefault="004A3E24">
            <w:pPr>
              <w:numPr>
                <w:ilvl w:val="1"/>
                <w:numId w:val="8"/>
              </w:numPr>
              <w:tabs>
                <w:tab w:val="left" w:pos="12240"/>
              </w:tabs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и подтверждение полноты и правильности проведенных инвентаризаций расчетов с дебиторами и кредиторами и отражения их результатов в учет</w:t>
            </w:r>
          </w:p>
          <w:p w14:paraId="02F36897" w14:textId="6B697E22" w:rsidR="00D7021F" w:rsidRDefault="004A3E24">
            <w:pPr>
              <w:numPr>
                <w:ilvl w:val="1"/>
                <w:numId w:val="8"/>
              </w:numPr>
              <w:tabs>
                <w:tab w:val="left" w:pos="12240"/>
              </w:tabs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и подтверждение правильности оформления первичных документов по приобретению товарно-материальных ценностей и получению услуг с целью подтверждения обоснованности возникновения кредиторской задолженности; </w:t>
            </w:r>
          </w:p>
          <w:p w14:paraId="4F00167C" w14:textId="3C25D420" w:rsidR="00D7021F" w:rsidRDefault="004A3E24">
            <w:pPr>
              <w:numPr>
                <w:ilvl w:val="1"/>
                <w:numId w:val="8"/>
              </w:numPr>
              <w:tabs>
                <w:tab w:val="left" w:pos="12240"/>
              </w:tabs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и подтверждение своевременности погашения, и правильность отражения на счетах бухгалтерского учета кредиторской задолженности; </w:t>
            </w:r>
          </w:p>
          <w:p w14:paraId="516B84A4" w14:textId="77777777" w:rsidR="00D7021F" w:rsidRDefault="004A3E24">
            <w:pPr>
              <w:numPr>
                <w:ilvl w:val="1"/>
                <w:numId w:val="8"/>
              </w:numPr>
              <w:tabs>
                <w:tab w:val="left" w:pos="12240"/>
              </w:tabs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правильности оформления первичных документов по поставке товаров и оказанию услуг с целью подтверждения обоснованности возникновения дебиторской задолженности;          </w:t>
            </w:r>
          </w:p>
          <w:p w14:paraId="24CC6025" w14:textId="77777777" w:rsidR="00D7021F" w:rsidRDefault="004A3E24">
            <w:pPr>
              <w:numPr>
                <w:ilvl w:val="1"/>
                <w:numId w:val="8"/>
              </w:numPr>
              <w:tabs>
                <w:tab w:val="left" w:pos="12240"/>
              </w:tabs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Подтверждение своевременности погашения и правильности отражения на счетах бухгалтерского учета дебиторской задолженности;</w:t>
            </w:r>
          </w:p>
          <w:p w14:paraId="4F9139BE" w14:textId="77777777" w:rsidR="00D7021F" w:rsidRDefault="00D7021F">
            <w:pPr>
              <w:tabs>
                <w:tab w:val="left" w:pos="3600"/>
              </w:tabs>
              <w:rPr>
                <w:sz w:val="20"/>
                <w:szCs w:val="20"/>
              </w:rPr>
            </w:pPr>
          </w:p>
        </w:tc>
      </w:tr>
      <w:tr w:rsidR="00D7021F" w14:paraId="3101D9D7" w14:textId="77777777"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66673E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1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9396C7" w14:textId="77777777" w:rsidR="00D7021F" w:rsidRDefault="004A3E24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учета основных средств, НМЛ, МБП и материалы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0C47A8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сохранности и использования основных средств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25B913" w14:textId="77777777" w:rsidR="00D7021F" w:rsidRDefault="004A3E24">
            <w:pPr>
              <w:numPr>
                <w:ilvl w:val="0"/>
                <w:numId w:val="9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отчетных показателей соответствующим показателям в регистрах синтетического и аналитического учета;</w:t>
            </w:r>
          </w:p>
          <w:p w14:paraId="4D39B47D" w14:textId="77777777" w:rsidR="00D7021F" w:rsidRDefault="004A3E24">
            <w:pPr>
              <w:numPr>
                <w:ilvl w:val="0"/>
                <w:numId w:val="9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данных инвентаризации;</w:t>
            </w:r>
          </w:p>
          <w:p w14:paraId="39CE0E28" w14:textId="77777777" w:rsidR="00D7021F" w:rsidRDefault="004A3E24">
            <w:pPr>
              <w:numPr>
                <w:ilvl w:val="0"/>
                <w:numId w:val="9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ведения учета ОС в условиях автоматизированной формы учета.</w:t>
            </w:r>
          </w:p>
        </w:tc>
      </w:tr>
      <w:tr w:rsidR="00D7021F" w14:paraId="55D5D533" w14:textId="77777777"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0EE79F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D8826B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1043E6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правильности отнесения предметов к основным средствам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09A027" w14:textId="77777777" w:rsidR="00D7021F" w:rsidRDefault="004A3E24">
            <w:pPr>
              <w:numPr>
                <w:ilvl w:val="0"/>
                <w:numId w:val="10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отнесения объектов ОС к соответствующим категориям;</w:t>
            </w:r>
          </w:p>
          <w:p w14:paraId="4D51CA97" w14:textId="77777777" w:rsidR="00D7021F" w:rsidRDefault="004A3E24">
            <w:pPr>
              <w:numPr>
                <w:ilvl w:val="0"/>
                <w:numId w:val="10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привязки ОС к материально ответственным лицам.</w:t>
            </w:r>
          </w:p>
        </w:tc>
      </w:tr>
      <w:tr w:rsidR="00D7021F" w14:paraId="6C76A9B2" w14:textId="77777777"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60F746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FAE191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AC46CE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оценки основных средств в бухгалтерском учете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4F91E" w14:textId="77777777" w:rsidR="00D7021F" w:rsidRDefault="004A3E24">
            <w:pPr>
              <w:numPr>
                <w:ilvl w:val="0"/>
                <w:numId w:val="11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определения первоначальной стоимости ОС;</w:t>
            </w:r>
          </w:p>
          <w:p w14:paraId="4D75DB26" w14:textId="77777777" w:rsidR="00D7021F" w:rsidRDefault="004A3E24">
            <w:pPr>
              <w:numPr>
                <w:ilvl w:val="0"/>
                <w:numId w:val="11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проведения переоценки ОС и результатов её оформления</w:t>
            </w:r>
          </w:p>
          <w:p w14:paraId="3D65262F" w14:textId="77777777" w:rsidR="00D7021F" w:rsidRDefault="004A3E24">
            <w:pPr>
              <w:numPr>
                <w:ilvl w:val="0"/>
                <w:numId w:val="11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тождественности показателей бухгалтерской отчетности и регистров бухгалтерского учета</w:t>
            </w:r>
          </w:p>
        </w:tc>
      </w:tr>
      <w:tr w:rsidR="00D7021F" w14:paraId="38D667A0" w14:textId="77777777"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58FC97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DEE820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7BE11B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оформления и отражения в учете операций по поступлению и выбытию основных средств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77753D" w14:textId="77777777" w:rsidR="00D7021F" w:rsidRDefault="004A3E24">
            <w:pPr>
              <w:numPr>
                <w:ilvl w:val="0"/>
                <w:numId w:val="12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источников поступления ОС;</w:t>
            </w:r>
          </w:p>
          <w:p w14:paraId="31D99A59" w14:textId="77777777" w:rsidR="00D7021F" w:rsidRDefault="004A3E24">
            <w:pPr>
              <w:numPr>
                <w:ilvl w:val="0"/>
                <w:numId w:val="1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оформления приобретенных ОС;</w:t>
            </w:r>
          </w:p>
          <w:p w14:paraId="04032579" w14:textId="77777777" w:rsidR="00D7021F" w:rsidRDefault="004A3E24">
            <w:pPr>
              <w:numPr>
                <w:ilvl w:val="0"/>
                <w:numId w:val="1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отражения суммы НДС при приобретении ОС;</w:t>
            </w:r>
          </w:p>
          <w:p w14:paraId="07C13DF8" w14:textId="77777777" w:rsidR="00D7021F" w:rsidRDefault="004A3E24">
            <w:pPr>
              <w:numPr>
                <w:ilvl w:val="0"/>
                <w:numId w:val="1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оформления документов при различных вариантах поступления ОС;</w:t>
            </w:r>
          </w:p>
          <w:p w14:paraId="1B73109D" w14:textId="77777777" w:rsidR="00D7021F" w:rsidRDefault="004A3E24">
            <w:pPr>
              <w:numPr>
                <w:ilvl w:val="0"/>
                <w:numId w:val="1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использования типовых форм по учету ОС;</w:t>
            </w:r>
          </w:p>
          <w:p w14:paraId="28510F62" w14:textId="77777777" w:rsidR="00D7021F" w:rsidRDefault="004A3E24">
            <w:pPr>
              <w:numPr>
                <w:ilvl w:val="0"/>
                <w:numId w:val="1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операций по выбытию ОС;</w:t>
            </w:r>
          </w:p>
          <w:p w14:paraId="48C7ECDB" w14:textId="77777777" w:rsidR="00D7021F" w:rsidRDefault="004A3E24">
            <w:pPr>
              <w:numPr>
                <w:ilvl w:val="0"/>
                <w:numId w:val="12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уплаты налогов по реализованным ОС.</w:t>
            </w:r>
          </w:p>
        </w:tc>
      </w:tr>
      <w:tr w:rsidR="00D7021F" w14:paraId="52F84737" w14:textId="77777777"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522557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6F47A2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1BE132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операций с нематериальными активами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9B4915" w14:textId="77777777" w:rsidR="00D7021F" w:rsidRDefault="004A3E24">
            <w:pPr>
              <w:numPr>
                <w:ilvl w:val="0"/>
                <w:numId w:val="13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отчетных показателей существующим показателям в регистрах синтетического и аналитического учета;</w:t>
            </w:r>
          </w:p>
          <w:p w14:paraId="764F5F4D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определения первоначальной стоимости;</w:t>
            </w:r>
          </w:p>
          <w:p w14:paraId="5E080169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источников поступления НМД;</w:t>
            </w:r>
          </w:p>
          <w:p w14:paraId="742AFD78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Проверка правильности оформления документов по приобретенным НМД;</w:t>
            </w:r>
          </w:p>
          <w:p w14:paraId="304AED1D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отражения сумы НДС при приобретении объектов НМД;</w:t>
            </w:r>
          </w:p>
          <w:p w14:paraId="45774993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начисления амортизации по НМД;</w:t>
            </w:r>
          </w:p>
          <w:p w14:paraId="0C4E76A7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используемых способов начисления амортизации требованиям бухгалтерского учета;</w:t>
            </w:r>
          </w:p>
          <w:p w14:paraId="392AADE0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оформления операций по выбытию НМД</w:t>
            </w:r>
          </w:p>
          <w:p w14:paraId="355D2F9C" w14:textId="77777777" w:rsidR="00D7021F" w:rsidRDefault="004A3E24">
            <w:pPr>
              <w:numPr>
                <w:ilvl w:val="0"/>
                <w:numId w:val="13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ведения учета НМД в условиях автоматизированного учета.</w:t>
            </w:r>
          </w:p>
        </w:tc>
      </w:tr>
      <w:tr w:rsidR="00D7021F" w14:paraId="0838C1E0" w14:textId="77777777"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D0F721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A560EB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83C620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материалов.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54A0A7" w14:textId="77777777" w:rsidR="00D7021F" w:rsidRDefault="004A3E24">
            <w:pPr>
              <w:numPr>
                <w:ilvl w:val="0"/>
                <w:numId w:val="14"/>
              </w:numPr>
              <w:snapToGrid w:val="0"/>
              <w:ind w:left="0"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согласованности записей между синтетическим и аналитическим учетом по балансовым счетам, учитывающим материальные ценности; </w:t>
            </w:r>
          </w:p>
          <w:p w14:paraId="36A4029B" w14:textId="77777777" w:rsidR="00D7021F" w:rsidRDefault="004A3E24">
            <w:pPr>
              <w:numPr>
                <w:ilvl w:val="0"/>
                <w:numId w:val="14"/>
              </w:numPr>
              <w:ind w:left="0"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Проверка полноты оприходования ценностей и правильность их оценки; </w:t>
            </w:r>
          </w:p>
          <w:p w14:paraId="4D04C947" w14:textId="77777777" w:rsidR="00D7021F" w:rsidRDefault="004A3E24">
            <w:pPr>
              <w:numPr>
                <w:ilvl w:val="0"/>
                <w:numId w:val="14"/>
              </w:numPr>
              <w:ind w:left="0"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Проверка правильности оценки материалов в учете; </w:t>
            </w:r>
          </w:p>
          <w:p w14:paraId="4BAA81E2" w14:textId="77777777" w:rsidR="00D7021F" w:rsidRDefault="004A3E24">
            <w:pPr>
              <w:numPr>
                <w:ilvl w:val="0"/>
                <w:numId w:val="14"/>
              </w:numPr>
              <w:ind w:left="0"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применения первичных документов по учету материалов;</w:t>
            </w:r>
          </w:p>
          <w:p w14:paraId="674593D1" w14:textId="77777777" w:rsidR="00D7021F" w:rsidRDefault="004A3E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     Проверка правильности оформления по приходу;</w:t>
            </w:r>
          </w:p>
          <w:p w14:paraId="73449529" w14:textId="77777777" w:rsidR="00D7021F" w:rsidRDefault="004A3E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Проверка правильности осуществления бухгалтерией учета материалов в бухгалтерии фонда;</w:t>
            </w:r>
          </w:p>
          <w:p w14:paraId="291B36BD" w14:textId="77777777" w:rsidR="00D7021F" w:rsidRDefault="004A3E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 Проверка правильности отражения в учете </w:t>
            </w:r>
            <w:proofErr w:type="spellStart"/>
            <w:r>
              <w:rPr>
                <w:sz w:val="20"/>
                <w:szCs w:val="20"/>
              </w:rPr>
              <w:t>неотфактурованных</w:t>
            </w:r>
            <w:proofErr w:type="spellEnd"/>
            <w:r>
              <w:rPr>
                <w:sz w:val="20"/>
                <w:szCs w:val="20"/>
              </w:rPr>
              <w:t xml:space="preserve"> поставок и материальных ценностей, находящихся в пути; </w:t>
            </w:r>
          </w:p>
          <w:p w14:paraId="140FB96B" w14:textId="77777777" w:rsidR="00D7021F" w:rsidRDefault="004A3E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  Проверка правильности отражения суммы НДС в платежных и первичных документах при приобретении и реализации материалов;</w:t>
            </w:r>
          </w:p>
          <w:p w14:paraId="3A48FFA9" w14:textId="77777777" w:rsidR="00D7021F" w:rsidRDefault="004A3E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 Проверка проведения инвентаризации материальных ценностей в сроки, установленные Учетной политикой, оформления результатов инвентаризации;</w:t>
            </w:r>
          </w:p>
          <w:p w14:paraId="1D84BC4E" w14:textId="6408F735" w:rsidR="00D7021F" w:rsidRDefault="004A3E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  Проверка правильности корреспонденции счетов по движению ТМЦ, платежных, товарных документов и отраженных в регистрах аналитического и синтетического учета</w:t>
            </w:r>
          </w:p>
        </w:tc>
      </w:tr>
      <w:tr w:rsidR="00D7021F" w14:paraId="7DCE18C7" w14:textId="77777777"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725112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9CD6D6" w14:textId="77777777" w:rsidR="00D7021F" w:rsidRDefault="00D7021F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EAAB88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использования материальных ресурсов</w:t>
            </w: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34770" w14:textId="77777777" w:rsidR="00D7021F" w:rsidRDefault="004A3E24">
            <w:pPr>
              <w:numPr>
                <w:ilvl w:val="0"/>
                <w:numId w:val="15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совершенных операций по отпуску материалов для осуществления деятельности фонда;</w:t>
            </w:r>
          </w:p>
          <w:p w14:paraId="12987506" w14:textId="77777777" w:rsidR="00D7021F" w:rsidRDefault="004A3E24">
            <w:pPr>
              <w:numPr>
                <w:ilvl w:val="0"/>
                <w:numId w:val="15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оформления документов по расходу материалов, их внутреннему перемещению.</w:t>
            </w:r>
          </w:p>
        </w:tc>
      </w:tr>
      <w:tr w:rsidR="00D7021F" w14:paraId="56D774FF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9993EF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CD2B97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расчетов с подотчетными лицами.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0E0BAF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30B84" w14:textId="77777777" w:rsidR="00D7021F" w:rsidRDefault="004A3E24">
            <w:pPr>
              <w:numPr>
                <w:ilvl w:val="0"/>
                <w:numId w:val="16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показателей отчетности данными синтетического учета;</w:t>
            </w:r>
          </w:p>
          <w:p w14:paraId="683DCA13" w14:textId="77777777" w:rsidR="00D7021F" w:rsidRDefault="004A3E24">
            <w:pPr>
              <w:numPr>
                <w:ilvl w:val="0"/>
                <w:numId w:val="1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обоснованности выдачи авансов в подотчет;</w:t>
            </w:r>
          </w:p>
          <w:p w14:paraId="257E3650" w14:textId="77777777" w:rsidR="00D7021F" w:rsidRDefault="004A3E24">
            <w:pPr>
              <w:numPr>
                <w:ilvl w:val="0"/>
                <w:numId w:val="1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своевременности представления авансовых отчетов;</w:t>
            </w:r>
          </w:p>
          <w:p w14:paraId="75F654C1" w14:textId="77777777" w:rsidR="00D7021F" w:rsidRDefault="004A3E24">
            <w:pPr>
              <w:numPr>
                <w:ilvl w:val="0"/>
                <w:numId w:val="1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документальной обоснованности использования подотчетных сумм;</w:t>
            </w:r>
          </w:p>
          <w:p w14:paraId="061E6B13" w14:textId="77777777" w:rsidR="00D7021F" w:rsidRDefault="004A3E24">
            <w:pPr>
              <w:numPr>
                <w:ilvl w:val="0"/>
                <w:numId w:val="1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обоснованности включения в расходы на содержание аппарата;</w:t>
            </w:r>
          </w:p>
          <w:p w14:paraId="57FE6E39" w14:textId="77777777" w:rsidR="00D7021F" w:rsidRDefault="004A3E24">
            <w:pPr>
              <w:numPr>
                <w:ilvl w:val="0"/>
                <w:numId w:val="16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отражения в учете расчетов с подотчетными лицами.</w:t>
            </w:r>
          </w:p>
        </w:tc>
      </w:tr>
      <w:tr w:rsidR="00D7021F" w14:paraId="49796F20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B030E2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500433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расчетов по оплате труда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BDF7EA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C8841" w14:textId="77777777" w:rsidR="00D7021F" w:rsidRDefault="004A3E24">
            <w:pPr>
              <w:numPr>
                <w:ilvl w:val="0"/>
                <w:numId w:val="17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 организации документального оформления учета кадров, рабочего времени, наличие и анализ документов, определяющих оплату труда;</w:t>
            </w:r>
          </w:p>
          <w:p w14:paraId="5563DA96" w14:textId="7EBFA35D" w:rsidR="00D7021F" w:rsidRDefault="004A3E24">
            <w:pPr>
              <w:numPr>
                <w:ilvl w:val="0"/>
                <w:numId w:val="1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наличия трудовых договоров, положения о премировании и т.п.;</w:t>
            </w:r>
          </w:p>
          <w:p w14:paraId="72C59670" w14:textId="77777777" w:rsidR="00D7021F" w:rsidRDefault="004A3E24">
            <w:pPr>
              <w:numPr>
                <w:ilvl w:val="0"/>
                <w:numId w:val="1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начисления заработной платы по видам оплаты: за отработанное время; за неотработанное время; в соответствии с законодательством;</w:t>
            </w:r>
          </w:p>
          <w:p w14:paraId="212940BF" w14:textId="77777777" w:rsidR="00D7021F" w:rsidRDefault="004A3E24">
            <w:pPr>
              <w:numPr>
                <w:ilvl w:val="0"/>
                <w:numId w:val="1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удержания из заработной платы;</w:t>
            </w:r>
          </w:p>
          <w:p w14:paraId="46A5B52E" w14:textId="77777777" w:rsidR="00D7021F" w:rsidRDefault="004A3E24">
            <w:pPr>
              <w:numPr>
                <w:ilvl w:val="0"/>
                <w:numId w:val="1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обоснованности включения расходов на зарплату в расходы на содержание аппарата;</w:t>
            </w:r>
          </w:p>
          <w:p w14:paraId="5E247EB9" w14:textId="77777777" w:rsidR="00D7021F" w:rsidRDefault="004A3E24">
            <w:pPr>
              <w:numPr>
                <w:ilvl w:val="0"/>
                <w:numId w:val="1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Проверка отражения зарплаты и удержаний из неё в регистрах бухгалтерского учета;</w:t>
            </w:r>
          </w:p>
          <w:p w14:paraId="391E7751" w14:textId="77777777" w:rsidR="00D7021F" w:rsidRDefault="004A3E24">
            <w:pPr>
              <w:numPr>
                <w:ilvl w:val="0"/>
                <w:numId w:val="1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учета совокупного дохода для целей налогообложения;</w:t>
            </w:r>
          </w:p>
          <w:p w14:paraId="60D43EC8" w14:textId="77777777" w:rsidR="00D7021F" w:rsidRDefault="004A3E24">
            <w:pPr>
              <w:numPr>
                <w:ilvl w:val="0"/>
                <w:numId w:val="17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тождественности показателей бухгалтерской отчетности и регистров бухгалтерского учета.</w:t>
            </w:r>
          </w:p>
        </w:tc>
      </w:tr>
      <w:tr w:rsidR="00D7021F" w14:paraId="76319F99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A8EAC0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12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42B692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расчетов по отчислениям во внебюджетные фонды РФ, налогу на доходы физических лиц.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62CB51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EB8D1" w14:textId="77777777" w:rsidR="00D7021F" w:rsidRDefault="004A3E24">
            <w:pPr>
              <w:numPr>
                <w:ilvl w:val="0"/>
                <w:numId w:val="18"/>
              </w:numPr>
              <w:snapToGri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тождественности показателей бухгалтерской отчетности бухгалтерского учета;</w:t>
            </w:r>
          </w:p>
          <w:p w14:paraId="4DA51453" w14:textId="77777777" w:rsidR="00D7021F" w:rsidRDefault="004A3E24">
            <w:pPr>
              <w:numPr>
                <w:ilvl w:val="0"/>
                <w:numId w:val="18"/>
              </w:numPr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правильности определения налоговых баз по налогам: отчисления во внебюджетные фонды; налог на доходы физических лиц.</w:t>
            </w:r>
          </w:p>
          <w:p w14:paraId="51098B4B" w14:textId="77777777" w:rsidR="00D7021F" w:rsidRDefault="00D7021F">
            <w:pPr>
              <w:jc w:val="both"/>
              <w:rPr>
                <w:sz w:val="20"/>
                <w:szCs w:val="20"/>
              </w:rPr>
            </w:pPr>
          </w:p>
        </w:tc>
      </w:tr>
      <w:tr w:rsidR="00D7021F" w14:paraId="02AD78BE" w14:textId="77777777">
        <w:tc>
          <w:tcPr>
            <w:tcW w:w="11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C4AB3D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1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EA2A56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формирования собственных средств Фонда</w:t>
            </w:r>
          </w:p>
        </w:tc>
        <w:tc>
          <w:tcPr>
            <w:tcW w:w="17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6703A7" w14:textId="77777777" w:rsidR="00D7021F" w:rsidRDefault="004A3E24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 собственных средств фонда (нераспределенной прибыли)</w:t>
            </w:r>
          </w:p>
        </w:tc>
        <w:tc>
          <w:tcPr>
            <w:tcW w:w="52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03F26A" w14:textId="0FF30D48" w:rsidR="00D7021F" w:rsidRDefault="004A3E24">
            <w:pPr>
              <w:snapToGrid w:val="0"/>
              <w:ind w:right="-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1.Проверка правильности формирования нераспределенной прибыли;</w:t>
            </w:r>
          </w:p>
          <w:p w14:paraId="3A7790B1" w14:textId="77777777" w:rsidR="00D7021F" w:rsidRDefault="004A3E24">
            <w:pPr>
              <w:snapToGrid w:val="0"/>
              <w:ind w:right="-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Проверка правильности отнесения нераспределенной прибыли на счета целевого финансирования;</w:t>
            </w:r>
          </w:p>
          <w:p w14:paraId="17F6BB62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  <w:p w14:paraId="6F7F5359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D7021F" w14:paraId="01CF4B61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FDCACB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59A94F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соответствия бухгалтерской отчетности требованиям действующего законодательства.</w:t>
            </w:r>
          </w:p>
          <w:p w14:paraId="6CC12B31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(402-ФЗ – на общие требования)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A2DB6E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8E2B5" w14:textId="77777777" w:rsidR="00D7021F" w:rsidRDefault="004A3E24">
            <w:pPr>
              <w:snapToGrid w:val="0"/>
              <w:ind w:right="-3" w:hanging="3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     Ознакомление с содержанием документов;</w:t>
            </w:r>
          </w:p>
          <w:p w14:paraId="40ADE1C4" w14:textId="77777777" w:rsidR="00D7021F" w:rsidRDefault="004A3E24">
            <w:pPr>
              <w:ind w:right="-3" w:hanging="3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Проверка правильности составления консолидированной отчетности; </w:t>
            </w:r>
          </w:p>
          <w:p w14:paraId="69BAF5E4" w14:textId="77777777" w:rsidR="00D7021F" w:rsidRDefault="004A3E24">
            <w:pPr>
              <w:ind w:right="-3" w:hanging="3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Сверка данных учетных регистров с данными отчетности;</w:t>
            </w:r>
          </w:p>
          <w:p w14:paraId="447815ED" w14:textId="77777777" w:rsidR="00D7021F" w:rsidRDefault="004A3E24">
            <w:pPr>
              <w:ind w:right="-3" w:hanging="3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 Проверить состав и содержание форм бухгалтерской отчетности, увязку ее показателей;</w:t>
            </w:r>
          </w:p>
          <w:p w14:paraId="4DEE06BB" w14:textId="77777777" w:rsidR="00D7021F" w:rsidRDefault="004A3E24">
            <w:pPr>
              <w:ind w:right="-3" w:hanging="3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 Выразить мнение о достоверности показателей отчетности во всех существенных отношениях;</w:t>
            </w:r>
          </w:p>
          <w:p w14:paraId="3F850169" w14:textId="77777777" w:rsidR="00D7021F" w:rsidRDefault="004A3E24">
            <w:pPr>
              <w:ind w:right="-3" w:hanging="3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    Проверить правильность оценки статей отчетности;</w:t>
            </w:r>
          </w:p>
          <w:p w14:paraId="6C93EBF0" w14:textId="77777777" w:rsidR="00D7021F" w:rsidRDefault="004A3E24">
            <w:pPr>
              <w:ind w:right="-3" w:hanging="3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 Проверить правильность формирования сводной (консолидированной отчетности (при наличии таковой).</w:t>
            </w:r>
          </w:p>
        </w:tc>
      </w:tr>
      <w:tr w:rsidR="00D7021F" w14:paraId="2F0D9DD3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8B7F04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946776" w14:textId="77777777" w:rsidR="00D7021F" w:rsidRDefault="004A3E24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всех заключенных контрактов Фонда с субподрядчиками и контрактов Фонда, где он непосредственно сам предоставляет услуги.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5214BD" w14:textId="77777777" w:rsidR="00D7021F" w:rsidRDefault="00D7021F">
            <w:pPr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28362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 Проверка правильности всех заключенных контрактов Фонда с субподрядчиками, заемщиками.</w:t>
            </w:r>
          </w:p>
          <w:p w14:paraId="07A70F96" w14:textId="77777777" w:rsidR="00D7021F" w:rsidRDefault="004A3E24">
            <w:pPr>
              <w:ind w:right="-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 Проверка контрактов Фонда, где он непосредственно сам предоставляет услуги на предмет соответствия с формами договоров.</w:t>
            </w:r>
          </w:p>
        </w:tc>
      </w:tr>
      <w:tr w:rsidR="00D7021F" w14:paraId="7C0CFF3C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6C6133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D9A830" w14:textId="77777777" w:rsidR="00D7021F" w:rsidRDefault="004A3E24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Проверка правильности учета Фонда в рамках осуществляемых функций региональной гарантийной организации</w:t>
            </w:r>
          </w:p>
          <w:p w14:paraId="2915F7EE" w14:textId="77777777" w:rsidR="00D7021F" w:rsidRDefault="004A3E24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0"/>
                <w:szCs w:val="20"/>
              </w:rPr>
              <w:t>(Приказ Минэкономразвития России от 28.11.2016 №763)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D52BAB" w14:textId="77777777" w:rsidR="00D7021F" w:rsidRDefault="00D7021F">
            <w:pPr>
              <w:snapToGrid w:val="0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F92086" w14:textId="77777777" w:rsidR="00D7021F" w:rsidRDefault="004A3E24">
            <w:pPr>
              <w:pStyle w:val="af0"/>
              <w:numPr>
                <w:ilvl w:val="3"/>
                <w:numId w:val="8"/>
              </w:numPr>
              <w:tabs>
                <w:tab w:val="clear" w:pos="1800"/>
                <w:tab w:val="left" w:pos="206"/>
              </w:tabs>
              <w:snapToGrid w:val="0"/>
              <w:ind w:left="0" w:hanging="78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Ведение учета операций по размещению гарантийного капитала;</w:t>
            </w:r>
          </w:p>
          <w:p w14:paraId="6661B9FA" w14:textId="19AF4AC2" w:rsidR="00D7021F" w:rsidRDefault="004A3E24">
            <w:pPr>
              <w:pStyle w:val="af0"/>
              <w:numPr>
                <w:ilvl w:val="3"/>
                <w:numId w:val="8"/>
              </w:numPr>
              <w:tabs>
                <w:tab w:val="clear" w:pos="1800"/>
                <w:tab w:val="left" w:pos="206"/>
              </w:tabs>
              <w:snapToGrid w:val="0"/>
              <w:ind w:left="0" w:hanging="78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Ведение учета операций по отражению и движению лимитов поручительств, в т.ч. общего операционного лимита, лимита на кредитные организации,</w:t>
            </w:r>
          </w:p>
          <w:p w14:paraId="4E288B0E" w14:textId="77777777" w:rsidR="00D7021F" w:rsidRDefault="004A3E24">
            <w:pPr>
              <w:pStyle w:val="af0"/>
              <w:numPr>
                <w:ilvl w:val="3"/>
                <w:numId w:val="8"/>
              </w:numPr>
              <w:tabs>
                <w:tab w:val="clear" w:pos="1800"/>
                <w:tab w:val="left" w:pos="206"/>
              </w:tabs>
              <w:snapToGrid w:val="0"/>
              <w:ind w:left="0" w:hanging="78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Ведение учета выданных поручительств;</w:t>
            </w:r>
          </w:p>
          <w:p w14:paraId="046B6CC2" w14:textId="48500F6D" w:rsidR="00D7021F" w:rsidRDefault="004A3E24">
            <w:pPr>
              <w:pStyle w:val="af0"/>
              <w:numPr>
                <w:ilvl w:val="3"/>
                <w:numId w:val="8"/>
              </w:numPr>
              <w:tabs>
                <w:tab w:val="clear" w:pos="1800"/>
                <w:tab w:val="left" w:pos="206"/>
              </w:tabs>
              <w:snapToGrid w:val="0"/>
              <w:ind w:left="0" w:hanging="78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Ведение учета комиссий, полученных Фондом по операциям предоставления поручительств;</w:t>
            </w:r>
          </w:p>
          <w:p w14:paraId="28380BB2" w14:textId="5B53035C" w:rsidR="00D7021F" w:rsidRDefault="004A3E24">
            <w:pPr>
              <w:pStyle w:val="af0"/>
              <w:numPr>
                <w:ilvl w:val="3"/>
                <w:numId w:val="8"/>
              </w:numPr>
              <w:tabs>
                <w:tab w:val="clear" w:pos="1800"/>
                <w:tab w:val="left" w:pos="206"/>
              </w:tabs>
              <w:snapToGrid w:val="0"/>
              <w:ind w:left="0" w:hanging="78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Правильность отнесения части текущих расходов Фонда на доходы по статье «региональная гарантийная организация», получаемые в виде процентов от размещения гарантийного капитала Фонда;</w:t>
            </w:r>
          </w:p>
          <w:p w14:paraId="09256E81" w14:textId="77777777" w:rsidR="00D7021F" w:rsidRDefault="004A3E24">
            <w:pPr>
              <w:pStyle w:val="af0"/>
              <w:numPr>
                <w:ilvl w:val="3"/>
                <w:numId w:val="8"/>
              </w:numPr>
              <w:tabs>
                <w:tab w:val="clear" w:pos="1800"/>
                <w:tab w:val="left" w:pos="206"/>
              </w:tabs>
              <w:snapToGrid w:val="0"/>
              <w:ind w:left="0" w:hanging="78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0"/>
                <w:szCs w:val="20"/>
              </w:rPr>
              <w:t>Ведение учета контрольных показателей финансово-хозяйственной деятельности Фонда для целей соблюдения требований АО Корпорация развития малого и среднего предпринимательства.</w:t>
            </w:r>
          </w:p>
        </w:tc>
      </w:tr>
      <w:tr w:rsidR="00D7021F" w14:paraId="614F02AA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A89FBA" w14:textId="77777777" w:rsidR="00D7021F" w:rsidRDefault="004A3E24">
            <w:pPr>
              <w:snapToGrid w:val="0"/>
              <w:jc w:val="both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17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047104" w14:textId="77777777" w:rsidR="00D7021F" w:rsidRDefault="004A3E24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Проверка правильности учета Фонда в рамках осуществляемых функций центра поддержки предпринимательства</w:t>
            </w:r>
          </w:p>
          <w:p w14:paraId="4670AD79" w14:textId="77777777" w:rsidR="00D7021F" w:rsidRDefault="004A3E24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0"/>
                <w:szCs w:val="20"/>
              </w:rPr>
              <w:t xml:space="preserve">(Приказ Минэкономразвития </w:t>
            </w:r>
            <w:r>
              <w:rPr>
                <w:rFonts w:cs="Times New Roman"/>
                <w:sz w:val="20"/>
                <w:szCs w:val="20"/>
              </w:rPr>
              <w:lastRenderedPageBreak/>
              <w:t>России от 14.03.2019 № 125)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BBE115" w14:textId="77777777" w:rsidR="00D7021F" w:rsidRDefault="00D7021F">
            <w:pPr>
              <w:snapToGrid w:val="0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6D293" w14:textId="77777777" w:rsidR="00D7021F" w:rsidRDefault="004A3E24">
            <w:pPr>
              <w:pStyle w:val="af0"/>
              <w:numPr>
                <w:ilvl w:val="0"/>
                <w:numId w:val="19"/>
              </w:numPr>
              <w:tabs>
                <w:tab w:val="left" w:pos="206"/>
              </w:tabs>
              <w:snapToGrid w:val="0"/>
              <w:ind w:left="0" w:firstLine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Ведение учета операций по привлечению средств федерального бюджета и средств регионального бюджета;</w:t>
            </w:r>
          </w:p>
          <w:p w14:paraId="7DB91343" w14:textId="77DFB583" w:rsidR="00D7021F" w:rsidRDefault="004A3E24">
            <w:pPr>
              <w:pStyle w:val="af0"/>
              <w:numPr>
                <w:ilvl w:val="0"/>
                <w:numId w:val="19"/>
              </w:numPr>
              <w:tabs>
                <w:tab w:val="left" w:pos="206"/>
              </w:tabs>
              <w:snapToGrid w:val="0"/>
              <w:ind w:left="0" w:firstLine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Ведение учета операций по отражению и движению лимитов денежных средств в рамках утвержденной сметы Центра поддержки предпринимательства (с учетом вносимых в течение финансового года изменений), в т.ч. лимита по статьям затрат, распределённых за счет финансирования регионального бюджета, лимита по </w:t>
            </w:r>
            <w:r>
              <w:rPr>
                <w:rFonts w:cs="Times New Roman"/>
                <w:sz w:val="20"/>
                <w:szCs w:val="20"/>
              </w:rPr>
              <w:lastRenderedPageBreak/>
              <w:t>статьям затрат, распределённых за счет финансирования федерального бюджета;</w:t>
            </w:r>
          </w:p>
          <w:p w14:paraId="4024E494" w14:textId="77777777" w:rsidR="00D7021F" w:rsidRDefault="004A3E24">
            <w:pPr>
              <w:pStyle w:val="af0"/>
              <w:numPr>
                <w:ilvl w:val="0"/>
                <w:numId w:val="19"/>
              </w:numPr>
              <w:tabs>
                <w:tab w:val="left" w:pos="206"/>
              </w:tabs>
              <w:snapToGrid w:val="0"/>
              <w:ind w:left="0" w:firstLine="0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0"/>
                <w:szCs w:val="20"/>
              </w:rPr>
              <w:t>Ведение учета контрольных показателей финансово-хозяйственной деятельности Фонда в качестве центра поддержки предпринимательства для целей соблюдения требований устанавливаемых Приказом Минэкономразвития России от 14.03.2019 № 125.</w:t>
            </w:r>
          </w:p>
          <w:p w14:paraId="6261E9B0" w14:textId="77777777" w:rsidR="00D7021F" w:rsidRDefault="00D7021F">
            <w:pPr>
              <w:tabs>
                <w:tab w:val="left" w:pos="206"/>
              </w:tabs>
              <w:snapToGrid w:val="0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D7021F" w14:paraId="3D893EAE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262C05" w14:textId="77777777" w:rsidR="00D7021F" w:rsidRDefault="004A3E24">
            <w:pPr>
              <w:snapToGrid w:val="0"/>
              <w:jc w:val="both"/>
              <w:rPr>
                <w:color w:val="002060"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18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7383BF" w14:textId="77777777" w:rsidR="00D7021F" w:rsidRDefault="004A3E24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Проверка правильности учета Фонда в рамках осуществления функций центра поддержки экспорта (Приказ Минэкономразвития России от 25.09.2019 № 594)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921E9C" w14:textId="77777777" w:rsidR="00D7021F" w:rsidRDefault="00D7021F">
            <w:pPr>
              <w:snapToGrid w:val="0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D39EA" w14:textId="77777777" w:rsidR="00D7021F" w:rsidRDefault="004A3E24">
            <w:pPr>
              <w:pStyle w:val="af0"/>
              <w:numPr>
                <w:ilvl w:val="0"/>
                <w:numId w:val="19"/>
              </w:numPr>
              <w:tabs>
                <w:tab w:val="left" w:pos="206"/>
              </w:tabs>
              <w:snapToGrid w:val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1. Ведение учета операций по привлечению средств федерального бюджета и средств регионального бюджета;</w:t>
            </w:r>
          </w:p>
          <w:p w14:paraId="48938792" w14:textId="77777777" w:rsidR="00D7021F" w:rsidRDefault="004A3E24">
            <w:pPr>
              <w:pStyle w:val="af0"/>
              <w:numPr>
                <w:ilvl w:val="0"/>
                <w:numId w:val="19"/>
              </w:numPr>
              <w:tabs>
                <w:tab w:val="left" w:pos="206"/>
              </w:tabs>
              <w:snapToGrid w:val="0"/>
              <w:ind w:left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2. Ведение учета операций по отражению и движению лимитов денежных средств в рамках утвержденной сметы Центра поддержки экспорта (с учетом вносимых в течение финансового года изменений), в т.ч. лимита по статьям затрат, распределенных за счет финансирования регионального бюджета, лимита по статьям затрат, распределенных за счет финансирования федерального бюджета;</w:t>
            </w:r>
          </w:p>
          <w:p w14:paraId="5EC4C367" w14:textId="77777777" w:rsidR="00D7021F" w:rsidRDefault="004A3E24">
            <w:pPr>
              <w:tabs>
                <w:tab w:val="left" w:pos="206"/>
              </w:tabs>
              <w:snapToGrid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3. Ведение учета контрольных показателей финансово-хозяйственной деятельности Фонда в качестве центра поддержки экспорта для целей соблюдения требований устанавливаемых Приказом Минэкономразвития России от 25.09.2019№ 594</w:t>
            </w:r>
          </w:p>
        </w:tc>
      </w:tr>
      <w:tr w:rsidR="00D7021F" w14:paraId="75006F99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366124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398A4E" w14:textId="77777777" w:rsidR="00D7021F" w:rsidRDefault="004A3E24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Проверка правильности учета Фонда в рамках осуществления функций центра компетенций в сфере сельскохозяйственной кооперации и поддержки фермеров (Приказ Минсельхоза России от 28.01.2020 № 26)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7B9F37" w14:textId="77777777" w:rsidR="00D7021F" w:rsidRDefault="00D7021F">
            <w:pPr>
              <w:snapToGrid w:val="0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97C264" w14:textId="77777777" w:rsidR="00D7021F" w:rsidRDefault="004A3E24">
            <w:pPr>
              <w:snapToGrid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1. Ведение учета операций по привлечению средств федерального бюджета и средств регионального бюджета;</w:t>
            </w:r>
          </w:p>
          <w:p w14:paraId="0A096620" w14:textId="2412CE3F" w:rsidR="00D7021F" w:rsidRDefault="004A3E24">
            <w:pPr>
              <w:snapToGrid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2. Ведение учета операций по отражению и движению лимитов денежных средств в рамках утвержденной сметы Центра поддержки экспорта (с учетом вносимых в течение финансового года изменений), в т.ч. лимита по статьям затрат, распределенных за счет финансирования регионального бюджета, лимита по статьям затрат, распределенных за счет финансирования федерального бюджета;</w:t>
            </w:r>
          </w:p>
          <w:p w14:paraId="259F8D67" w14:textId="77777777" w:rsidR="00D7021F" w:rsidRDefault="004A3E24">
            <w:pPr>
              <w:snapToGrid w:val="0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3. Ведение учета контрольных показателей финансово-хозяйственной деятельности Фонда в качестве центра компетенций в сфере сельскохозяйственной кооперации и поддержки фермеров (Приказ Минсельхоза России от 28.01.2020 № 26)</w:t>
            </w:r>
          </w:p>
        </w:tc>
      </w:tr>
      <w:tr w:rsidR="00D7021F" w14:paraId="145A0BB1" w14:textId="77777777"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C62FDA" w14:textId="77777777" w:rsidR="00D7021F" w:rsidRDefault="004A3E24"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268DFE" w14:textId="77777777" w:rsidR="00D7021F" w:rsidRDefault="004A3E24">
            <w:pPr>
              <w:rPr>
                <w:rFonts w:cs="Times New Roman"/>
                <w:b/>
                <w:sz w:val="20"/>
                <w:szCs w:val="20"/>
                <w:highlight w:val="yellow"/>
              </w:rPr>
            </w:pPr>
            <w:r>
              <w:rPr>
                <w:rStyle w:val="91"/>
                <w:b w:val="0"/>
                <w:color w:val="auto"/>
                <w:sz w:val="20"/>
                <w:szCs w:val="20"/>
              </w:rPr>
              <w:t>Аудит учета и использование средств целевого финансирования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223445" w14:textId="77777777" w:rsidR="00D7021F" w:rsidRDefault="00D7021F">
            <w:pPr>
              <w:snapToGrid w:val="0"/>
              <w:jc w:val="both"/>
              <w:rPr>
                <w:rFonts w:cs="Times New Roman"/>
                <w:sz w:val="22"/>
                <w:szCs w:val="22"/>
                <w:highlight w:val="yellow"/>
              </w:rPr>
            </w:pPr>
          </w:p>
        </w:tc>
        <w:tc>
          <w:tcPr>
            <w:tcW w:w="5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3C2397" w14:textId="77777777" w:rsidR="00D7021F" w:rsidRDefault="004A3E24">
            <w:pPr>
              <w:pStyle w:val="6"/>
              <w:shd w:val="clear" w:color="auto" w:fill="auto"/>
              <w:tabs>
                <w:tab w:val="left" w:pos="754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91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Анализ порядка организации аналитического учета целевых поступлений по назначению средств, а также в разрезе источников поступлений.</w:t>
            </w:r>
          </w:p>
          <w:p w14:paraId="712E409A" w14:textId="77777777" w:rsidR="00D7021F" w:rsidRDefault="004A3E24">
            <w:pPr>
              <w:pStyle w:val="6"/>
              <w:shd w:val="clear" w:color="auto" w:fill="auto"/>
              <w:tabs>
                <w:tab w:val="left" w:pos="811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91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Проверка правильности и своевременности отражения в бухгалтерском учете хозяйственных операций, связанных с целевым финансированием.</w:t>
            </w:r>
          </w:p>
          <w:p w14:paraId="167151C1" w14:textId="77777777" w:rsidR="00D7021F" w:rsidRDefault="004A3E24">
            <w:pPr>
              <w:pStyle w:val="af0"/>
              <w:snapToGrid w:val="0"/>
              <w:ind w:left="0"/>
              <w:jc w:val="both"/>
              <w:rPr>
                <w:rFonts w:cs="Times New Roman"/>
                <w:sz w:val="22"/>
                <w:szCs w:val="22"/>
                <w:highlight w:val="yellow"/>
              </w:rPr>
            </w:pPr>
            <w:r>
              <w:rPr>
                <w:rStyle w:val="91"/>
                <w:rFonts w:cs="Times New Roman"/>
                <w:b w:val="0"/>
                <w:color w:val="auto"/>
                <w:sz w:val="20"/>
                <w:szCs w:val="20"/>
              </w:rPr>
              <w:t xml:space="preserve">Проверка своевременности признания в качестве доходов средств целевого финансирования при не целевом их использовании. </w:t>
            </w:r>
          </w:p>
        </w:tc>
      </w:tr>
    </w:tbl>
    <w:p w14:paraId="5D7F5014" w14:textId="77777777" w:rsidR="00D7021F" w:rsidRDefault="00D7021F">
      <w:pPr>
        <w:ind w:firstLine="709"/>
        <w:jc w:val="both"/>
      </w:pPr>
    </w:p>
    <w:p w14:paraId="782FF3BE" w14:textId="77777777" w:rsidR="00D7021F" w:rsidRDefault="004A3E24">
      <w:pPr>
        <w:pStyle w:val="2"/>
        <w:numPr>
          <w:ilvl w:val="0"/>
          <w:numId w:val="0"/>
        </w:numPr>
        <w:tabs>
          <w:tab w:val="clear" w:pos="13608"/>
          <w:tab w:val="left" w:pos="1134"/>
        </w:tabs>
        <w:spacing w:before="0" w:after="0"/>
        <w:ind w:firstLine="709"/>
        <w:jc w:val="center"/>
        <w:rPr>
          <w:rFonts w:ascii="Times New Roman" w:hAnsi="Times New Roman" w:cs="Times New Roman"/>
          <w:i w:val="0"/>
          <w:sz w:val="20"/>
          <w:szCs w:val="20"/>
        </w:rPr>
      </w:pPr>
      <w:r>
        <w:rPr>
          <w:rFonts w:ascii="Times New Roman" w:hAnsi="Times New Roman" w:cs="Times New Roman"/>
          <w:i w:val="0"/>
          <w:sz w:val="20"/>
          <w:szCs w:val="20"/>
        </w:rPr>
        <w:t>3. Результаты оказания услуг</w:t>
      </w:r>
    </w:p>
    <w:p w14:paraId="62A6B01D" w14:textId="77777777" w:rsidR="00D7021F" w:rsidRDefault="00D7021F">
      <w:pPr>
        <w:rPr>
          <w:sz w:val="20"/>
          <w:szCs w:val="20"/>
        </w:rPr>
      </w:pPr>
    </w:p>
    <w:p w14:paraId="2FBF3E8C" w14:textId="77777777" w:rsidR="00D7021F" w:rsidRDefault="004A3E24">
      <w:pPr>
        <w:pStyle w:val="af"/>
        <w:tabs>
          <w:tab w:val="clear" w:pos="13608"/>
          <w:tab w:val="left" w:pos="0"/>
          <w:tab w:val="left" w:pos="1134"/>
        </w:tabs>
        <w:spacing w:line="240" w:lineRule="auto"/>
        <w:ind w:left="0" w:firstLine="709"/>
        <w:rPr>
          <w:sz w:val="20"/>
        </w:rPr>
      </w:pPr>
      <w:r>
        <w:rPr>
          <w:sz w:val="20"/>
        </w:rPr>
        <w:t xml:space="preserve">Результаты проведенного аудита оформляются в форме аудиторского заключения, оформленного в соответствии с требованиями действующего законодательства, а также аудиторского отчета (на бумажном и электронном носителях), содержащего информацию о решении каждой из задач и подзадач раздела 2 настоящего Технического задания с обоснованными выводами и предложениями по каждой задаче и подзадаче. </w:t>
      </w:r>
    </w:p>
    <w:p w14:paraId="56CF5DEB" w14:textId="77777777" w:rsidR="00D7021F" w:rsidRDefault="004A3E24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Форма, содержание и порядок представления аудиторского заключения определяются действующим законодательством.</w:t>
      </w:r>
    </w:p>
    <w:p w14:paraId="6C52F123" w14:textId="77777777" w:rsidR="00D7021F" w:rsidRDefault="00D7021F"/>
    <w:sectPr w:rsidR="00D7021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11FDCA" w14:textId="77777777" w:rsidR="00D7021F" w:rsidRDefault="004A3E24">
      <w:r>
        <w:separator/>
      </w:r>
    </w:p>
  </w:endnote>
  <w:endnote w:type="continuationSeparator" w:id="0">
    <w:p w14:paraId="3A853AF4" w14:textId="77777777" w:rsidR="00D7021F" w:rsidRDefault="004A3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7051D1" w14:textId="77777777" w:rsidR="00D7021F" w:rsidRDefault="004A3E24">
      <w:r>
        <w:separator/>
      </w:r>
    </w:p>
  </w:footnote>
  <w:footnote w:type="continuationSeparator" w:id="0">
    <w:p w14:paraId="43C59DB2" w14:textId="77777777" w:rsidR="00D7021F" w:rsidRDefault="004A3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2" w15:restartNumberingAfterBreak="0">
    <w:nsid w:val="00000005"/>
    <w:multiLevelType w:val="singleLevel"/>
    <w:tmpl w:val="00000005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3" w15:restartNumberingAfterBreak="0">
    <w:nsid w:val="00000006"/>
    <w:multiLevelType w:val="singleLevel"/>
    <w:tmpl w:val="0000000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4" w15:restartNumberingAfterBreak="0">
    <w:nsid w:val="00000007"/>
    <w:multiLevelType w:val="singleLevel"/>
    <w:tmpl w:val="00000007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5" w15:restartNumberingAfterBreak="0">
    <w:nsid w:val="00000008"/>
    <w:multiLevelType w:val="singleLevel"/>
    <w:tmpl w:val="00000008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6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left" w:pos="885"/>
        </w:tabs>
        <w:ind w:left="885" w:hanging="525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" w15:restartNumberingAfterBreak="0">
    <w:nsid w:val="0000000A"/>
    <w:multiLevelType w:val="singleLevel"/>
    <w:tmpl w:val="0000000A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8" w15:restartNumberingAfterBreak="0">
    <w:nsid w:val="0000000B"/>
    <w:multiLevelType w:val="singleLevel"/>
    <w:tmpl w:val="0000000B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9" w15:restartNumberingAfterBreak="0">
    <w:nsid w:val="0000000C"/>
    <w:multiLevelType w:val="singleLevel"/>
    <w:tmpl w:val="0000000C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0" w15:restartNumberingAfterBreak="0">
    <w:nsid w:val="0000000D"/>
    <w:multiLevelType w:val="singleLevel"/>
    <w:tmpl w:val="0000000D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1" w15:restartNumberingAfterBreak="0">
    <w:nsid w:val="0000000E"/>
    <w:multiLevelType w:val="singleLevel"/>
    <w:tmpl w:val="0000000E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2" w15:restartNumberingAfterBreak="0">
    <w:nsid w:val="0000000F"/>
    <w:multiLevelType w:val="singleLevel"/>
    <w:tmpl w:val="0000000F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3" w15:restartNumberingAfterBreak="0">
    <w:nsid w:val="00000010"/>
    <w:multiLevelType w:val="singleLevel"/>
    <w:tmpl w:val="0000001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4" w15:restartNumberingAfterBreak="0">
    <w:nsid w:val="00000011"/>
    <w:multiLevelType w:val="singleLevel"/>
    <w:tmpl w:val="00000011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5" w15:restartNumberingAfterBreak="0">
    <w:nsid w:val="00000012"/>
    <w:multiLevelType w:val="singleLevel"/>
    <w:tmpl w:val="0000001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6" w15:restartNumberingAfterBreak="0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17" w15:restartNumberingAfterBreak="0">
    <w:nsid w:val="00000014"/>
    <w:multiLevelType w:val="multilevel"/>
    <w:tmpl w:val="0000001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  <w:rPr>
        <w:rFonts w:ascii="Times New Roman" w:eastAsia="Times New Roman" w:hAnsi="Times New Roman" w:cs="Arial"/>
      </w:r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8" w15:restartNumberingAfterBreak="0">
    <w:nsid w:val="030F7790"/>
    <w:multiLevelType w:val="multilevel"/>
    <w:tmpl w:val="030F77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984432155">
    <w:abstractNumId w:val="0"/>
  </w:num>
  <w:num w:numId="2" w16cid:durableId="371269587">
    <w:abstractNumId w:val="2"/>
  </w:num>
  <w:num w:numId="3" w16cid:durableId="1939287348">
    <w:abstractNumId w:val="3"/>
  </w:num>
  <w:num w:numId="4" w16cid:durableId="713194619">
    <w:abstractNumId w:val="7"/>
  </w:num>
  <w:num w:numId="5" w16cid:durableId="1190534438">
    <w:abstractNumId w:val="4"/>
  </w:num>
  <w:num w:numId="6" w16cid:durableId="196814041">
    <w:abstractNumId w:val="5"/>
  </w:num>
  <w:num w:numId="7" w16cid:durableId="1049912276">
    <w:abstractNumId w:val="6"/>
  </w:num>
  <w:num w:numId="8" w16cid:durableId="710375002">
    <w:abstractNumId w:val="17"/>
  </w:num>
  <w:num w:numId="9" w16cid:durableId="2039240091">
    <w:abstractNumId w:val="8"/>
  </w:num>
  <w:num w:numId="10" w16cid:durableId="897519810">
    <w:abstractNumId w:val="9"/>
  </w:num>
  <w:num w:numId="11" w16cid:durableId="673579256">
    <w:abstractNumId w:val="10"/>
  </w:num>
  <w:num w:numId="12" w16cid:durableId="1621841053">
    <w:abstractNumId w:val="11"/>
  </w:num>
  <w:num w:numId="13" w16cid:durableId="1374623665">
    <w:abstractNumId w:val="12"/>
  </w:num>
  <w:num w:numId="14" w16cid:durableId="682367441">
    <w:abstractNumId w:val="1"/>
  </w:num>
  <w:num w:numId="15" w16cid:durableId="452479207">
    <w:abstractNumId w:val="13"/>
  </w:num>
  <w:num w:numId="16" w16cid:durableId="2105764887">
    <w:abstractNumId w:val="14"/>
  </w:num>
  <w:num w:numId="17" w16cid:durableId="1043556720">
    <w:abstractNumId w:val="15"/>
  </w:num>
  <w:num w:numId="18" w16cid:durableId="1799765149">
    <w:abstractNumId w:val="16"/>
  </w:num>
  <w:num w:numId="19" w16cid:durableId="37612921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650"/>
    <w:rsid w:val="0009406A"/>
    <w:rsid w:val="000B09D2"/>
    <w:rsid w:val="00155419"/>
    <w:rsid w:val="00175ED8"/>
    <w:rsid w:val="0021552E"/>
    <w:rsid w:val="002635A2"/>
    <w:rsid w:val="002C674B"/>
    <w:rsid w:val="00373850"/>
    <w:rsid w:val="00382A37"/>
    <w:rsid w:val="003963E1"/>
    <w:rsid w:val="003D4FE4"/>
    <w:rsid w:val="00453684"/>
    <w:rsid w:val="00497110"/>
    <w:rsid w:val="004A3E24"/>
    <w:rsid w:val="00506CF0"/>
    <w:rsid w:val="005A2CDB"/>
    <w:rsid w:val="005D3B28"/>
    <w:rsid w:val="00617650"/>
    <w:rsid w:val="00630432"/>
    <w:rsid w:val="00675973"/>
    <w:rsid w:val="006B432C"/>
    <w:rsid w:val="006E4A91"/>
    <w:rsid w:val="00795577"/>
    <w:rsid w:val="008235BC"/>
    <w:rsid w:val="008536CA"/>
    <w:rsid w:val="00873ACA"/>
    <w:rsid w:val="00942922"/>
    <w:rsid w:val="009D6369"/>
    <w:rsid w:val="00AF3908"/>
    <w:rsid w:val="00AF41CB"/>
    <w:rsid w:val="00B8276D"/>
    <w:rsid w:val="00BE32DE"/>
    <w:rsid w:val="00C16993"/>
    <w:rsid w:val="00C3288C"/>
    <w:rsid w:val="00C56F93"/>
    <w:rsid w:val="00C76807"/>
    <w:rsid w:val="00C80F22"/>
    <w:rsid w:val="00CF2675"/>
    <w:rsid w:val="00D7021F"/>
    <w:rsid w:val="00D82A37"/>
    <w:rsid w:val="00DF07B1"/>
    <w:rsid w:val="00E04CF3"/>
    <w:rsid w:val="00E2584F"/>
    <w:rsid w:val="00FB3E8B"/>
    <w:rsid w:val="421E44F4"/>
    <w:rsid w:val="4BC2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32342"/>
  <w15:docId w15:val="{B08DFAB4-E1F2-4A35-B100-C2A964294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rFonts w:ascii="Times New Roman" w:eastAsia="Times New Roman" w:hAnsi="Times New Roman" w:cs="Arial"/>
      <w:sz w:val="24"/>
      <w:szCs w:val="16"/>
      <w:lang w:eastAsia="ar-SA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ind w:left="4820" w:firstLine="0"/>
      <w:outlineLvl w:val="0"/>
    </w:pPr>
    <w:rPr>
      <w:rFonts w:ascii="Arial" w:hAnsi="Arial" w:cs="Times New Roman"/>
      <w:b/>
      <w:sz w:val="18"/>
      <w:szCs w:val="20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tabs>
        <w:tab w:val="left" w:pos="13608"/>
      </w:tabs>
      <w:spacing w:before="240" w:after="60"/>
      <w:ind w:left="1134" w:hanging="1134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spacing w:before="240" w:after="60"/>
      <w:outlineLvl w:val="3"/>
    </w:pPr>
    <w:rPr>
      <w:rFonts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Pr>
      <w:b/>
      <w:bCs/>
    </w:rPr>
  </w:style>
  <w:style w:type="paragraph" w:styleId="aa">
    <w:name w:val="Title"/>
    <w:basedOn w:val="a"/>
    <w:next w:val="ab"/>
    <w:link w:val="ac"/>
    <w:qFormat/>
    <w:pPr>
      <w:jc w:val="center"/>
    </w:pPr>
    <w:rPr>
      <w:rFonts w:cs="Times New Roman"/>
      <w:b/>
      <w:sz w:val="22"/>
      <w:szCs w:val="20"/>
    </w:rPr>
  </w:style>
  <w:style w:type="paragraph" w:styleId="ab">
    <w:name w:val="Subtitle"/>
    <w:basedOn w:val="a"/>
    <w:next w:val="a"/>
    <w:link w:val="ad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paragraph" w:styleId="ae">
    <w:name w:val="Normal (Web)"/>
    <w:basedOn w:val="a"/>
    <w:qFormat/>
    <w:pPr>
      <w:spacing w:before="150"/>
    </w:pPr>
    <w:rPr>
      <w:rFonts w:ascii="Arial Unicode MS" w:eastAsia="Arial Unicode MS" w:hAnsi="Arial Unicode MS" w:cs="Arial Unicode MS"/>
      <w:szCs w:val="24"/>
    </w:rPr>
  </w:style>
  <w:style w:type="character" w:customStyle="1" w:styleId="10">
    <w:name w:val="Заголовок 1 Знак"/>
    <w:basedOn w:val="a0"/>
    <w:link w:val="1"/>
    <w:qFormat/>
    <w:rPr>
      <w:rFonts w:ascii="Arial" w:eastAsia="Times New Roman" w:hAnsi="Arial" w:cs="Times New Roman"/>
      <w:b/>
      <w:sz w:val="18"/>
      <w:szCs w:val="20"/>
      <w:lang w:eastAsia="ar-SA"/>
    </w:rPr>
  </w:style>
  <w:style w:type="character" w:customStyle="1" w:styleId="20">
    <w:name w:val="Заголовок 2 Знак"/>
    <w:basedOn w:val="a0"/>
    <w:link w:val="2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qFormat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qFormat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Normal">
    <w:name w:val="ConsNormal"/>
    <w:qFormat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character" w:customStyle="1" w:styleId="ac">
    <w:name w:val="Заголовок Знак"/>
    <w:basedOn w:val="a0"/>
    <w:link w:val="aa"/>
    <w:qFormat/>
    <w:rPr>
      <w:rFonts w:ascii="Times New Roman" w:eastAsia="Times New Roman" w:hAnsi="Times New Roman" w:cs="Times New Roman"/>
      <w:b/>
      <w:szCs w:val="20"/>
      <w:lang w:eastAsia="ar-SA"/>
    </w:rPr>
  </w:style>
  <w:style w:type="paragraph" w:customStyle="1" w:styleId="af">
    <w:name w:val="Пункт"/>
    <w:basedOn w:val="a"/>
    <w:qFormat/>
    <w:pPr>
      <w:tabs>
        <w:tab w:val="left" w:pos="13608"/>
      </w:tabs>
      <w:spacing w:line="360" w:lineRule="auto"/>
      <w:ind w:left="1134" w:hanging="1134"/>
      <w:jc w:val="both"/>
    </w:pPr>
    <w:rPr>
      <w:rFonts w:cs="Times New Roman"/>
      <w:sz w:val="28"/>
      <w:szCs w:val="20"/>
    </w:r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character" w:customStyle="1" w:styleId="ad">
    <w:name w:val="Подзаголовок Знак"/>
    <w:basedOn w:val="a0"/>
    <w:link w:val="ab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character" w:customStyle="1" w:styleId="91">
    <w:name w:val="Основной текст + 91"/>
    <w:basedOn w:val="a0"/>
    <w:uiPriority w:val="99"/>
    <w:qFormat/>
    <w:rPr>
      <w:b/>
      <w:bCs/>
      <w:color w:val="000000"/>
      <w:spacing w:val="0"/>
      <w:w w:val="100"/>
      <w:position w:val="0"/>
      <w:sz w:val="19"/>
      <w:szCs w:val="19"/>
      <w:lang w:val="ru-RU"/>
    </w:rPr>
  </w:style>
  <w:style w:type="character" w:customStyle="1" w:styleId="af1">
    <w:name w:val="Основной текст_"/>
    <w:basedOn w:val="a0"/>
    <w:link w:val="6"/>
    <w:uiPriority w:val="99"/>
    <w:qFormat/>
    <w:locked/>
    <w:rPr>
      <w:sz w:val="26"/>
      <w:szCs w:val="26"/>
      <w:shd w:val="clear" w:color="auto" w:fill="FFFFFF"/>
    </w:rPr>
  </w:style>
  <w:style w:type="paragraph" w:customStyle="1" w:styleId="6">
    <w:name w:val="Основной текст6"/>
    <w:basedOn w:val="a"/>
    <w:link w:val="af1"/>
    <w:uiPriority w:val="99"/>
    <w:qFormat/>
    <w:pPr>
      <w:widowControl w:val="0"/>
      <w:shd w:val="clear" w:color="auto" w:fill="FFFFFF"/>
      <w:suppressAutoHyphens w:val="0"/>
      <w:spacing w:after="600" w:line="317" w:lineRule="exact"/>
      <w:jc w:val="righ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7">
    <w:name w:val="Текст примечания Знак"/>
    <w:basedOn w:val="a0"/>
    <w:link w:val="a6"/>
    <w:uiPriority w:val="99"/>
    <w:semiHidden/>
    <w:rPr>
      <w:rFonts w:ascii="Times New Roman" w:eastAsia="Times New Roman" w:hAnsi="Times New Roman" w:cs="Arial"/>
      <w:sz w:val="20"/>
      <w:szCs w:val="20"/>
      <w:lang w:eastAsia="ar-SA"/>
    </w:rPr>
  </w:style>
  <w:style w:type="character" w:customStyle="1" w:styleId="a9">
    <w:name w:val="Тема примечания Знак"/>
    <w:basedOn w:val="a7"/>
    <w:link w:val="a8"/>
    <w:uiPriority w:val="99"/>
    <w:semiHidden/>
    <w:qFormat/>
    <w:rPr>
      <w:rFonts w:ascii="Times New Roman" w:eastAsia="Times New Roman" w:hAnsi="Times New Roman" w:cs="Arial"/>
      <w:b/>
      <w:bCs/>
      <w:sz w:val="20"/>
      <w:szCs w:val="20"/>
      <w:lang w:eastAsia="ar-SA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2660</Words>
  <Characters>15163</Characters>
  <Application>Microsoft Office Word</Application>
  <DocSecurity>0</DocSecurity>
  <Lines>126</Lines>
  <Paragraphs>35</Paragraphs>
  <ScaleCrop>false</ScaleCrop>
  <Company>SPecialiST RePack</Company>
  <LinksUpToDate>false</LinksUpToDate>
  <CharactersWithSpaces>17788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porokhnya-aa</dc:creator>
  <cp:lastModifiedBy>Татьяна Анатольевна Стебунова</cp:lastModifiedBy>
  <cp:revision>2</cp:revision>
  <cp:lastPrinted>2021-01-10T22:11:00Z</cp:lastPrinted>
  <dcterms:created xsi:type="dcterms:W3CDTF">2025-01-16T05:12:00Z</dcterms:created>
  <dcterms:modified xsi:type="dcterms:W3CDTF">2025-01-16T05:12:00Z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71189E7DF5224DA98F987A1B1884E813_12</vt:lpwstr>
  </property>
</Properties>
</file>